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B5973F" w14:textId="77777777" w:rsidR="005610EE" w:rsidRPr="00CB0B1C" w:rsidRDefault="005610EE" w:rsidP="005610EE">
      <w:pPr>
        <w:spacing w:line="384" w:lineRule="auto"/>
        <w:rPr>
          <w:rFonts w:ascii="Cambria" w:hAnsi="Cambria" w:cs="Times New Roman"/>
          <w:color w:val="000000" w:themeColor="text1"/>
          <w:sz w:val="22"/>
          <w:szCs w:val="22"/>
          <w:lang w:val="hu-HU"/>
        </w:rPr>
      </w:pPr>
    </w:p>
    <w:p w14:paraId="5076A553" w14:textId="77777777" w:rsidR="009F10DB" w:rsidRPr="00CB0B1C" w:rsidRDefault="009F10DB" w:rsidP="005610EE">
      <w:pPr>
        <w:spacing w:line="384" w:lineRule="auto"/>
        <w:jc w:val="center"/>
        <w:rPr>
          <w:rFonts w:ascii="Cambria" w:hAnsi="Cambria" w:cs="Times New Roman"/>
          <w:b/>
          <w:bCs/>
          <w:color w:val="000000" w:themeColor="text1"/>
          <w:lang w:val="hu-HU"/>
        </w:rPr>
      </w:pPr>
      <w:r w:rsidRPr="00CB0B1C">
        <w:rPr>
          <w:rFonts w:ascii="Cambria" w:hAnsi="Cambria" w:cs="Times New Roman"/>
          <w:b/>
          <w:bCs/>
          <w:color w:val="000000" w:themeColor="text1"/>
          <w:lang w:val="hu-HU"/>
        </w:rPr>
        <w:t xml:space="preserve">A TANTÁRGY ADATLAPJA </w:t>
      </w:r>
    </w:p>
    <w:p w14:paraId="73B2268A" w14:textId="35FCA750" w:rsidR="00123B64" w:rsidRPr="00CB0B1C" w:rsidRDefault="00292467" w:rsidP="005610EE">
      <w:pPr>
        <w:spacing w:line="384" w:lineRule="auto"/>
        <w:jc w:val="center"/>
        <w:rPr>
          <w:rFonts w:ascii="Cambria" w:hAnsi="Cambria" w:cs="Times New Roman"/>
          <w:color w:val="000000" w:themeColor="text1"/>
          <w:lang w:val="hu-HU"/>
        </w:rPr>
      </w:pPr>
      <w:r w:rsidRPr="00CB0B1C">
        <w:rPr>
          <w:rFonts w:ascii="Cambria" w:hAnsi="Cambria" w:cs="Times New Roman"/>
          <w:color w:val="000000" w:themeColor="text1"/>
          <w:lang w:val="hu-HU"/>
        </w:rPr>
        <w:t>Színházesztétika (1)</w:t>
      </w:r>
    </w:p>
    <w:p w14:paraId="147D6DE1" w14:textId="7BACC14B" w:rsidR="00123B64" w:rsidRPr="00CB0B1C" w:rsidRDefault="00832BD1" w:rsidP="005610EE">
      <w:pPr>
        <w:spacing w:line="384" w:lineRule="auto"/>
        <w:jc w:val="center"/>
        <w:rPr>
          <w:rFonts w:ascii="Cambria" w:hAnsi="Cambria" w:cs="Times New Roman"/>
          <w:color w:val="000000" w:themeColor="text1"/>
          <w:lang w:val="hu-HU"/>
        </w:rPr>
      </w:pPr>
      <w:r w:rsidRPr="00CB0B1C">
        <w:rPr>
          <w:rFonts w:ascii="Cambria" w:hAnsi="Cambria" w:cs="Times New Roman"/>
          <w:color w:val="000000" w:themeColor="text1"/>
          <w:lang w:val="hu-HU"/>
        </w:rPr>
        <w:t>Egyetemi</w:t>
      </w:r>
      <w:r w:rsidR="005334A2" w:rsidRPr="00CB0B1C">
        <w:rPr>
          <w:rFonts w:ascii="Cambria" w:hAnsi="Cambria" w:cs="Times New Roman"/>
          <w:color w:val="000000" w:themeColor="text1"/>
          <w:lang w:val="hu-HU"/>
        </w:rPr>
        <w:t xml:space="preserve"> tanév</w:t>
      </w:r>
      <w:r w:rsidR="00363D20" w:rsidRPr="00CB0B1C">
        <w:rPr>
          <w:rFonts w:ascii="Cambria" w:hAnsi="Cambria" w:cs="Times New Roman"/>
          <w:color w:val="000000" w:themeColor="text1"/>
          <w:lang w:val="hu-HU"/>
        </w:rPr>
        <w:t xml:space="preserve"> </w:t>
      </w:r>
      <w:r w:rsidR="007C55E8" w:rsidRPr="00CB0B1C">
        <w:rPr>
          <w:bCs/>
          <w:color w:val="000000" w:themeColor="text1"/>
        </w:rPr>
        <w:t>2025-2026</w:t>
      </w:r>
    </w:p>
    <w:p w14:paraId="28DAEF12" w14:textId="77777777" w:rsidR="002315D2" w:rsidRPr="00CB0B1C" w:rsidRDefault="002315D2" w:rsidP="00E703A6">
      <w:pPr>
        <w:spacing w:after="0" w:line="240" w:lineRule="auto"/>
        <w:rPr>
          <w:rFonts w:ascii="Cambria" w:hAnsi="Cambria" w:cs="Times New Roman"/>
          <w:color w:val="000000" w:themeColor="text1"/>
          <w:sz w:val="22"/>
          <w:szCs w:val="22"/>
          <w:lang w:val="hu-HU"/>
        </w:rPr>
      </w:pPr>
    </w:p>
    <w:p w14:paraId="6FE23610" w14:textId="4B489D7C" w:rsidR="00886616" w:rsidRPr="00CB0B1C" w:rsidRDefault="00886616" w:rsidP="00E703A6">
      <w:pPr>
        <w:spacing w:after="0" w:line="240" w:lineRule="auto"/>
        <w:ind w:left="142" w:hanging="567"/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1. </w:t>
      </w:r>
      <w:r w:rsidR="004F1246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A képzési program adatai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D51618" w:rsidRPr="00CB0B1C" w14:paraId="36E5E3E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BABABB2" w14:textId="04322611" w:rsidR="00D51618" w:rsidRPr="00CB0B1C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1.1. </w:t>
            </w:r>
            <w:r w:rsidR="007843D7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Felsőoktatási intézmény</w:t>
            </w:r>
          </w:p>
        </w:tc>
        <w:tc>
          <w:tcPr>
            <w:tcW w:w="6946" w:type="dxa"/>
            <w:vAlign w:val="center"/>
          </w:tcPr>
          <w:p w14:paraId="33E6C37A" w14:textId="601A9077" w:rsidR="00D51618" w:rsidRPr="00CB0B1C" w:rsidRDefault="00292467" w:rsidP="003575C8">
            <w:pPr>
              <w:keepNext/>
              <w:suppressAutoHyphens/>
              <w:spacing w:after="0" w:line="240" w:lineRule="auto"/>
              <w:ind w:left="90" w:right="-625"/>
              <w:jc w:val="both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Times New Roman" w:hAnsi="Times New Roman" w:cs="Times New Roman"/>
                <w:color w:val="000000" w:themeColor="text1"/>
              </w:rPr>
              <w:t xml:space="preserve">Babeș–Bolyai </w:t>
            </w: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Tudományegyetem</w:t>
            </w:r>
            <w:proofErr w:type="spellEnd"/>
          </w:p>
        </w:tc>
      </w:tr>
      <w:tr w:rsidR="00D51618" w:rsidRPr="00CB0B1C" w14:paraId="337527D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2C64104C" w14:textId="11D1EC23" w:rsidR="00D51618" w:rsidRPr="00CB0B1C" w:rsidRDefault="00D51618" w:rsidP="00E703A6">
            <w:pPr>
              <w:keepNext/>
              <w:suppressAutoHyphens/>
              <w:spacing w:after="0" w:line="240" w:lineRule="auto"/>
              <w:ind w:left="34"/>
              <w:outlineLvl w:val="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1.2. </w:t>
            </w:r>
            <w:r w:rsidR="00EF2873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Kar</w:t>
            </w:r>
          </w:p>
        </w:tc>
        <w:tc>
          <w:tcPr>
            <w:tcW w:w="6946" w:type="dxa"/>
            <w:vAlign w:val="center"/>
          </w:tcPr>
          <w:p w14:paraId="15D1FA1F" w14:textId="787E480E" w:rsidR="00D51618" w:rsidRPr="00CB0B1C" w:rsidRDefault="0029246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Színház</w:t>
            </w:r>
            <w:proofErr w:type="spellEnd"/>
            <w:r w:rsidRPr="00CB0B1C">
              <w:rPr>
                <w:rFonts w:ascii="Times New Roman" w:hAnsi="Times New Roman" w:cs="Times New Roman"/>
                <w:color w:val="000000" w:themeColor="text1"/>
              </w:rPr>
              <w:t xml:space="preserve"> és Film </w:t>
            </w: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Kar</w:t>
            </w:r>
            <w:proofErr w:type="spellEnd"/>
          </w:p>
        </w:tc>
      </w:tr>
      <w:tr w:rsidR="00D51618" w:rsidRPr="00CB0B1C" w14:paraId="76018161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0854B61" w14:textId="1BD189F3" w:rsidR="00D51618" w:rsidRPr="00CB0B1C" w:rsidRDefault="00D51618" w:rsidP="00E703A6">
            <w:pPr>
              <w:keepNext/>
              <w:suppressAutoHyphens/>
              <w:spacing w:after="0" w:line="240" w:lineRule="auto"/>
              <w:ind w:left="34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1.3. </w:t>
            </w:r>
            <w:r w:rsidR="00893AF8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Intézet</w:t>
            </w:r>
          </w:p>
        </w:tc>
        <w:tc>
          <w:tcPr>
            <w:tcW w:w="6946" w:type="dxa"/>
            <w:vAlign w:val="center"/>
          </w:tcPr>
          <w:p w14:paraId="04A98289" w14:textId="6D4A57A5" w:rsidR="00D51618" w:rsidRPr="00CB0B1C" w:rsidRDefault="0029246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Times New Roman" w:hAnsi="Times New Roman" w:cs="Times New Roman"/>
                <w:color w:val="000000" w:themeColor="text1"/>
              </w:rPr>
              <w:t xml:space="preserve">Magyar Színházi </w:t>
            </w: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Intézet</w:t>
            </w:r>
            <w:proofErr w:type="spellEnd"/>
          </w:p>
        </w:tc>
      </w:tr>
      <w:tr w:rsidR="00D51618" w:rsidRPr="00CB0B1C" w14:paraId="75057EA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32CD6E9C" w14:textId="7D939711" w:rsidR="00D51618" w:rsidRPr="00CB0B1C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1.4.</w:t>
            </w: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CA16E6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Szakterület</w:t>
            </w:r>
          </w:p>
        </w:tc>
        <w:tc>
          <w:tcPr>
            <w:tcW w:w="6946" w:type="dxa"/>
            <w:vAlign w:val="center"/>
          </w:tcPr>
          <w:p w14:paraId="0E1920A1" w14:textId="56F12BC3" w:rsidR="00D51618" w:rsidRPr="00CB0B1C" w:rsidRDefault="0029246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Színház</w:t>
            </w:r>
            <w:proofErr w:type="spellEnd"/>
            <w:r w:rsidRPr="00CB0B1C">
              <w:rPr>
                <w:rFonts w:ascii="Times New Roman" w:hAnsi="Times New Roman" w:cs="Times New Roman"/>
                <w:color w:val="000000" w:themeColor="text1"/>
              </w:rPr>
              <w:t xml:space="preserve">- és </w:t>
            </w: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előadóművészet</w:t>
            </w:r>
            <w:proofErr w:type="spellEnd"/>
          </w:p>
        </w:tc>
      </w:tr>
      <w:tr w:rsidR="00D51618" w:rsidRPr="00CB0B1C" w14:paraId="621A245D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ED9A9E8" w14:textId="29EDF7A8" w:rsidR="00D51618" w:rsidRPr="00CB0B1C" w:rsidRDefault="00D5161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vertAlign w:val="superscript"/>
                <w:lang w:val="hu-HU" w:eastAsia="zh-CN"/>
                <w14:ligatures w14:val="none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1.5.</w:t>
            </w: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</w:t>
            </w:r>
            <w:r w:rsidR="008C0848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Képzési szint</w:t>
            </w:r>
          </w:p>
        </w:tc>
        <w:tc>
          <w:tcPr>
            <w:tcW w:w="6946" w:type="dxa"/>
            <w:vAlign w:val="center"/>
          </w:tcPr>
          <w:p w14:paraId="2F581B40" w14:textId="4D6277BF" w:rsidR="00D51618" w:rsidRPr="00CB0B1C" w:rsidRDefault="0029246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Alapképzés</w:t>
            </w:r>
            <w:proofErr w:type="spellEnd"/>
            <w:r w:rsidRPr="00CB0B1C">
              <w:rPr>
                <w:rFonts w:ascii="Times New Roman" w:hAnsi="Times New Roman" w:cs="Times New Roman"/>
                <w:color w:val="000000" w:themeColor="text1"/>
              </w:rPr>
              <w:t xml:space="preserve"> (BA)</w:t>
            </w:r>
          </w:p>
        </w:tc>
      </w:tr>
      <w:tr w:rsidR="00D51618" w:rsidRPr="00CB0B1C" w14:paraId="656B8906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1FF1F3E1" w14:textId="7F699EAF" w:rsidR="00D51618" w:rsidRPr="00CB0B1C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1.6. </w:t>
            </w:r>
            <w:r w:rsidR="007506B7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Tanulmányi program</w:t>
            </w:r>
            <w:r w:rsidR="00982E92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 / Képesítés</w:t>
            </w:r>
          </w:p>
        </w:tc>
        <w:tc>
          <w:tcPr>
            <w:tcW w:w="6946" w:type="dxa"/>
            <w:vAlign w:val="center"/>
          </w:tcPr>
          <w:p w14:paraId="2025CE64" w14:textId="0EE97850" w:rsidR="00D51618" w:rsidRPr="00CB0B1C" w:rsidRDefault="00292467" w:rsidP="00E703A6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Teatrológia</w:t>
            </w:r>
            <w:proofErr w:type="spellEnd"/>
          </w:p>
        </w:tc>
      </w:tr>
      <w:tr w:rsidR="00D51618" w:rsidRPr="00CB0B1C" w14:paraId="506B4158" w14:textId="77777777" w:rsidTr="0097774E">
        <w:trPr>
          <w:trHeight w:val="284"/>
        </w:trPr>
        <w:tc>
          <w:tcPr>
            <w:tcW w:w="3545" w:type="dxa"/>
            <w:vAlign w:val="center"/>
          </w:tcPr>
          <w:p w14:paraId="69749BF2" w14:textId="1E517375" w:rsidR="00D51618" w:rsidRPr="00CB0B1C" w:rsidRDefault="00D51618" w:rsidP="00E703A6">
            <w:pPr>
              <w:keepNext/>
              <w:suppressAutoHyphens/>
              <w:spacing w:after="0" w:line="240" w:lineRule="auto"/>
              <w:ind w:left="34"/>
              <w:outlineLvl w:val="1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 xml:space="preserve">1.7. </w:t>
            </w:r>
            <w:r w:rsidR="00414998" w:rsidRPr="00CB0B1C"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  <w:t>Képzési forma</w:t>
            </w:r>
          </w:p>
        </w:tc>
        <w:tc>
          <w:tcPr>
            <w:tcW w:w="6946" w:type="dxa"/>
            <w:vAlign w:val="center"/>
          </w:tcPr>
          <w:p w14:paraId="398F7AEA" w14:textId="640AE7FE" w:rsidR="00D51618" w:rsidRPr="00CB0B1C" w:rsidRDefault="00292467" w:rsidP="00E703A6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color w:val="000000" w:themeColor="text1"/>
                <w:kern w:val="0"/>
                <w:sz w:val="20"/>
                <w:szCs w:val="20"/>
                <w:lang w:val="hu-HU" w:eastAsia="zh-CN"/>
                <w14:ligatures w14:val="none"/>
              </w:rPr>
            </w:pP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Nappali</w:t>
            </w:r>
            <w:proofErr w:type="spellEnd"/>
            <w:r w:rsidRPr="00CB0B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Fonts w:ascii="Times New Roman" w:hAnsi="Times New Roman" w:cs="Times New Roman"/>
                <w:color w:val="000000" w:themeColor="text1"/>
              </w:rPr>
              <w:t>tagozat</w:t>
            </w:r>
            <w:proofErr w:type="spellEnd"/>
          </w:p>
        </w:tc>
      </w:tr>
    </w:tbl>
    <w:p w14:paraId="04115883" w14:textId="77777777" w:rsidR="00FC204E" w:rsidRPr="00CB0B1C" w:rsidRDefault="00FC204E" w:rsidP="005610EE">
      <w:pPr>
        <w:spacing w:after="0"/>
        <w:rPr>
          <w:rFonts w:ascii="Cambria" w:hAnsi="Cambria" w:cs="Times New Roman"/>
          <w:b/>
          <w:color w:val="000000" w:themeColor="text1"/>
          <w:sz w:val="22"/>
          <w:szCs w:val="22"/>
          <w:lang w:val="hu-HU"/>
        </w:rPr>
      </w:pPr>
    </w:p>
    <w:p w14:paraId="101334E7" w14:textId="3C22B1C8" w:rsidR="00366881" w:rsidRPr="00CB0B1C" w:rsidRDefault="00366881" w:rsidP="00E703A6">
      <w:pPr>
        <w:spacing w:after="0" w:line="240" w:lineRule="auto"/>
        <w:ind w:left="142" w:hanging="567"/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2. </w:t>
      </w:r>
      <w:r w:rsidR="00B96828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68"/>
        <w:gridCol w:w="283"/>
        <w:gridCol w:w="426"/>
        <w:gridCol w:w="1134"/>
        <w:gridCol w:w="567"/>
        <w:gridCol w:w="1984"/>
        <w:gridCol w:w="851"/>
        <w:gridCol w:w="1701"/>
        <w:gridCol w:w="283"/>
        <w:gridCol w:w="1418"/>
      </w:tblGrid>
      <w:tr w:rsidR="00BF2C1C" w:rsidRPr="00CB0B1C" w14:paraId="3E2CE595" w14:textId="77777777" w:rsidTr="006C5800">
        <w:trPr>
          <w:trHeight w:val="284"/>
        </w:trPr>
        <w:tc>
          <w:tcPr>
            <w:tcW w:w="2151" w:type="dxa"/>
            <w:gridSpan w:val="2"/>
            <w:vAlign w:val="center"/>
          </w:tcPr>
          <w:p w14:paraId="54A19AC7" w14:textId="08BDD871" w:rsidR="008F5E28" w:rsidRPr="00CB0B1C" w:rsidRDefault="008F5E2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2.1. </w:t>
            </w:r>
            <w:r w:rsidR="002A6395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4962" w:type="dxa"/>
            <w:gridSpan w:val="5"/>
            <w:vAlign w:val="center"/>
          </w:tcPr>
          <w:p w14:paraId="56BB9F54" w14:textId="3AFF9FAF" w:rsidR="008F5E28" w:rsidRPr="00CB0B1C" w:rsidRDefault="00292467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val="hu-HU" w:eastAsia="zh-CN"/>
              </w:rPr>
              <w:t>Színházesztétika (1)</w:t>
            </w:r>
          </w:p>
        </w:tc>
        <w:tc>
          <w:tcPr>
            <w:tcW w:w="1701" w:type="dxa"/>
            <w:vAlign w:val="center"/>
          </w:tcPr>
          <w:p w14:paraId="76DC4DF3" w14:textId="62327CF8" w:rsidR="008F5E28" w:rsidRPr="00CB0B1C" w:rsidRDefault="00145A25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701" w:type="dxa"/>
            <w:gridSpan w:val="2"/>
            <w:vAlign w:val="center"/>
          </w:tcPr>
          <w:p w14:paraId="7CA76DD1" w14:textId="260F6390" w:rsidR="008F5E28" w:rsidRPr="00CB0B1C" w:rsidRDefault="00292467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hAnsi="Cambria"/>
                <w:color w:val="000000" w:themeColor="text1"/>
              </w:rPr>
              <w:t>VLM1706</w:t>
            </w:r>
          </w:p>
        </w:tc>
      </w:tr>
      <w:tr w:rsidR="008F5E28" w:rsidRPr="00CB0B1C" w14:paraId="7729D621" w14:textId="77777777" w:rsidTr="006C5800">
        <w:trPr>
          <w:trHeight w:val="284"/>
        </w:trPr>
        <w:tc>
          <w:tcPr>
            <w:tcW w:w="3711" w:type="dxa"/>
            <w:gridSpan w:val="4"/>
            <w:vAlign w:val="center"/>
          </w:tcPr>
          <w:p w14:paraId="5B706C4E" w14:textId="1E133917" w:rsidR="008F5E28" w:rsidRPr="00CB0B1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2.2. </w:t>
            </w:r>
            <w:r w:rsidR="00C81073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804" w:type="dxa"/>
            <w:gridSpan w:val="6"/>
            <w:vAlign w:val="center"/>
          </w:tcPr>
          <w:p w14:paraId="02F7CAC0" w14:textId="6CF73075" w:rsidR="008F5E28" w:rsidRPr="00CB0B1C" w:rsidRDefault="00292467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hAnsi="Cambria"/>
                <w:bCs/>
                <w:color w:val="000000" w:themeColor="text1"/>
                <w:sz w:val="20"/>
                <w:szCs w:val="20"/>
              </w:rPr>
              <w:t>Conf. Univ. Dr. Tompa Andrea</w:t>
            </w:r>
          </w:p>
        </w:tc>
      </w:tr>
      <w:tr w:rsidR="008F5E28" w:rsidRPr="00CB0B1C" w14:paraId="6941DE1C" w14:textId="77777777" w:rsidTr="006C5800">
        <w:trPr>
          <w:trHeight w:val="284"/>
        </w:trPr>
        <w:tc>
          <w:tcPr>
            <w:tcW w:w="3711" w:type="dxa"/>
            <w:gridSpan w:val="4"/>
            <w:tcBorders>
              <w:bottom w:val="single" w:sz="4" w:space="0" w:color="auto"/>
            </w:tcBorders>
            <w:vAlign w:val="center"/>
          </w:tcPr>
          <w:p w14:paraId="1B089A8B" w14:textId="67F1E810" w:rsidR="00BD3CB2" w:rsidRPr="00CB0B1C" w:rsidRDefault="008F5E28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2.3. </w:t>
            </w:r>
            <w:r w:rsidR="00B50086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804" w:type="dxa"/>
            <w:gridSpan w:val="6"/>
            <w:tcBorders>
              <w:bottom w:val="single" w:sz="4" w:space="0" w:color="auto"/>
            </w:tcBorders>
            <w:vAlign w:val="center"/>
          </w:tcPr>
          <w:p w14:paraId="341D75ED" w14:textId="0ACAA067" w:rsidR="008F5E28" w:rsidRPr="00CB0B1C" w:rsidRDefault="00292467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Drd. </w:t>
            </w:r>
            <w:proofErr w:type="spellStart"/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>Molnár</w:t>
            </w:r>
            <w:proofErr w:type="spellEnd"/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eastAsia="zh-CN"/>
              </w:rPr>
              <w:t xml:space="preserve"> Péter</w:t>
            </w:r>
          </w:p>
        </w:tc>
      </w:tr>
      <w:tr w:rsidR="007566DE" w:rsidRPr="00CB0B1C" w14:paraId="5663EAF6" w14:textId="77777777" w:rsidTr="006C5800">
        <w:trPr>
          <w:trHeight w:val="284"/>
        </w:trPr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2D049" w14:textId="0BB2E9E6" w:rsidR="006016CF" w:rsidRPr="00CB0B1C" w:rsidRDefault="006016CF" w:rsidP="00E703A6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2.4. </w:t>
            </w:r>
            <w:r w:rsidR="00F112CC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Tanulmányi év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3A83" w14:textId="39FC3001" w:rsidR="006016CF" w:rsidRPr="00CB0B1C" w:rsidRDefault="008B005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2025-2026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A40F" w14:textId="1818015B" w:rsidR="006016CF" w:rsidRPr="00CB0B1C" w:rsidRDefault="006016CF" w:rsidP="00E703A6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2.5. </w:t>
            </w:r>
            <w:r w:rsidR="0059285C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Félév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9F94" w14:textId="34015433" w:rsidR="006016CF" w:rsidRPr="00CB0B1C" w:rsidRDefault="008B005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I.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8BFC" w14:textId="73E92ABE" w:rsidR="006016CF" w:rsidRPr="00CB0B1C" w:rsidRDefault="006016CF" w:rsidP="00E703A6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2.6. </w:t>
            </w:r>
            <w:r w:rsidR="00CE0922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Értékelés módja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18F0" w14:textId="57FE2EA5" w:rsidR="006016CF" w:rsidRPr="00CB0B1C" w:rsidRDefault="008B0053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9996" w14:textId="4432F7C0" w:rsidR="006016CF" w:rsidRPr="00CB0B1C" w:rsidRDefault="006016C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vertAlign w:val="superscript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2.7. </w:t>
            </w:r>
            <w:r w:rsidR="00873733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Tantárgy típusa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79D8D" w14:textId="37EBAE39" w:rsidR="006016CF" w:rsidRPr="00CB0B1C" w:rsidRDefault="008B005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DF</w:t>
            </w:r>
          </w:p>
        </w:tc>
      </w:tr>
    </w:tbl>
    <w:p w14:paraId="6E504759" w14:textId="77777777" w:rsidR="00586682" w:rsidRPr="00CB0B1C" w:rsidRDefault="00586682" w:rsidP="005610EE">
      <w:pPr>
        <w:suppressAutoHyphens/>
        <w:spacing w:after="0"/>
        <w:ind w:right="-765"/>
        <w:rPr>
          <w:rFonts w:ascii="Cambria" w:hAnsi="Cambria" w:cs="Times New Roman"/>
          <w:color w:val="000000" w:themeColor="text1"/>
          <w:sz w:val="22"/>
          <w:szCs w:val="22"/>
          <w:lang w:val="hu-HU"/>
        </w:rPr>
      </w:pPr>
    </w:p>
    <w:p w14:paraId="59DB4156" w14:textId="5D51F603" w:rsidR="00586682" w:rsidRPr="00CB0B1C" w:rsidRDefault="00586682" w:rsidP="00E703A6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color w:val="000000" w:themeColor="text1"/>
          <w:sz w:val="20"/>
          <w:szCs w:val="20"/>
          <w:lang w:val="hu-HU" w:eastAsia="zh-CN"/>
        </w:rPr>
      </w:pPr>
      <w:r w:rsidRPr="00CB0B1C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  <w:t xml:space="preserve">3. </w:t>
      </w:r>
      <w:r w:rsidR="006F6533" w:rsidRPr="00CB0B1C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  <w:t xml:space="preserve">Teljes becsült idő </w:t>
      </w:r>
      <w:r w:rsidR="006F6533" w:rsidRPr="00CB0B1C">
        <w:rPr>
          <w:rFonts w:ascii="Cambria" w:eastAsia="Times New Roman" w:hAnsi="Cambria" w:cs="Times New Roman"/>
          <w:bCs/>
          <w:color w:val="000000" w:themeColor="text1"/>
          <w:sz w:val="20"/>
          <w:szCs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709"/>
        <w:gridCol w:w="2126"/>
        <w:gridCol w:w="567"/>
        <w:gridCol w:w="1701"/>
        <w:gridCol w:w="1276"/>
        <w:gridCol w:w="567"/>
      </w:tblGrid>
      <w:tr w:rsidR="002D19B2" w:rsidRPr="00CB0B1C" w14:paraId="4BEA5162" w14:textId="77777777" w:rsidTr="004F1BB8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4ED6BC3C" w14:textId="46D23100" w:rsidR="002D19B2" w:rsidRPr="00CB0B1C" w:rsidRDefault="002D19B2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3.1.</w:t>
            </w:r>
            <w:r w:rsidR="000453A3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="000453A3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Heti óraszám </w:t>
            </w: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1F001A6C" w14:textId="75E574E3" w:rsidR="002D19B2" w:rsidRPr="00CB0B1C" w:rsidRDefault="00292B87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620265CB" w14:textId="5D5D90A8" w:rsidR="002D19B2" w:rsidRPr="00CB0B1C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melyből: 3.2 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107FE4E" w14:textId="6EF39FE4" w:rsidR="002D19B2" w:rsidRPr="00CB0B1C" w:rsidRDefault="00292B87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1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7D508169" w14:textId="57367DB8" w:rsidR="002D19B2" w:rsidRPr="00CB0B1C" w:rsidRDefault="00EB79BF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3.3 szeminárium/labor</w:t>
            </w:r>
            <w:r w:rsidR="00CA31D8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481A02B" w14:textId="6C667D6B" w:rsidR="002D19B2" w:rsidRPr="00CB0B1C" w:rsidRDefault="006573C4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1</w:t>
            </w:r>
          </w:p>
        </w:tc>
      </w:tr>
      <w:tr w:rsidR="004E578B" w:rsidRPr="00CB0B1C" w14:paraId="4ED618CB" w14:textId="77777777" w:rsidTr="004F1BB8">
        <w:trPr>
          <w:trHeight w:val="284"/>
        </w:trPr>
        <w:tc>
          <w:tcPr>
            <w:tcW w:w="3539" w:type="dxa"/>
            <w:vAlign w:val="center"/>
          </w:tcPr>
          <w:p w14:paraId="77410C8B" w14:textId="11B0D021" w:rsidR="004E578B" w:rsidRPr="00CB0B1C" w:rsidRDefault="004E578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3.4. </w:t>
            </w:r>
            <w:r w:rsidR="00C93E7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Tantervben szereplő </w:t>
            </w:r>
            <w:proofErr w:type="spellStart"/>
            <w:r w:rsidR="00C93E7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összóraszám</w:t>
            </w:r>
            <w:proofErr w:type="spellEnd"/>
          </w:p>
        </w:tc>
        <w:tc>
          <w:tcPr>
            <w:tcW w:w="709" w:type="dxa"/>
            <w:vAlign w:val="center"/>
          </w:tcPr>
          <w:p w14:paraId="158B1893" w14:textId="014510C7" w:rsidR="004E578B" w:rsidRPr="00CB0B1C" w:rsidRDefault="000E4868" w:rsidP="00E703A6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28</w:t>
            </w:r>
          </w:p>
        </w:tc>
        <w:tc>
          <w:tcPr>
            <w:tcW w:w="2126" w:type="dxa"/>
            <w:vAlign w:val="center"/>
          </w:tcPr>
          <w:p w14:paraId="23109F7F" w14:textId="766DCE9B" w:rsidR="004E578B" w:rsidRPr="00CB0B1C" w:rsidRDefault="001C0ABE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melyből: 3.5 előadás</w:t>
            </w:r>
          </w:p>
        </w:tc>
        <w:tc>
          <w:tcPr>
            <w:tcW w:w="567" w:type="dxa"/>
            <w:vAlign w:val="center"/>
          </w:tcPr>
          <w:p w14:paraId="4FC38FB2" w14:textId="7AA5B672" w:rsidR="004E578B" w:rsidRPr="00CB0B1C" w:rsidRDefault="000E4868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14</w:t>
            </w:r>
          </w:p>
        </w:tc>
        <w:tc>
          <w:tcPr>
            <w:tcW w:w="2977" w:type="dxa"/>
            <w:gridSpan w:val="2"/>
            <w:vAlign w:val="center"/>
          </w:tcPr>
          <w:p w14:paraId="283FA802" w14:textId="34753B8E" w:rsidR="004E578B" w:rsidRPr="00CB0B1C" w:rsidRDefault="004E578B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bCs/>
                <w:color w:val="000000" w:themeColor="text1"/>
                <w:sz w:val="20"/>
                <w:szCs w:val="20"/>
                <w:lang w:val="hu-HU" w:eastAsia="zh-CN"/>
              </w:rPr>
              <w:t xml:space="preserve">3.6 </w:t>
            </w:r>
            <w:r w:rsidR="00EB79BF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2D1D0F06" w14:textId="38A7652B" w:rsidR="004E578B" w:rsidRPr="00CB0B1C" w:rsidRDefault="000E486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14</w:t>
            </w:r>
          </w:p>
        </w:tc>
      </w:tr>
      <w:tr w:rsidR="00117B5A" w:rsidRPr="00CB0B1C" w14:paraId="76F485A1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5238711" w14:textId="5D3433F8" w:rsidR="00117B5A" w:rsidRPr="00CB0B1C" w:rsidRDefault="00F66643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A</w:t>
            </w:r>
            <w:r w:rsidR="006A0243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z </w:t>
            </w:r>
            <w:r w:rsidR="00995E0D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egyéni</w:t>
            </w:r>
            <w:r w:rsidR="006A0243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 </w:t>
            </w: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tanulmányi </w:t>
            </w:r>
            <w:r w:rsidR="006A0243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idő (</w:t>
            </w:r>
            <w:r w:rsidR="00995E0D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E</w:t>
            </w:r>
            <w:r w:rsidR="006A0243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T) és az önképzési tevékenységekre</w:t>
            </w:r>
            <w:r w:rsidR="00F8066B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 (ÖT)</w:t>
            </w:r>
            <w:r w:rsidR="006A0243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 szánt idő </w:t>
            </w: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elosztása:</w:t>
            </w:r>
          </w:p>
        </w:tc>
        <w:tc>
          <w:tcPr>
            <w:tcW w:w="567" w:type="dxa"/>
            <w:vAlign w:val="center"/>
          </w:tcPr>
          <w:p w14:paraId="7F017BBA" w14:textId="29B2CBD2" w:rsidR="00117B5A" w:rsidRPr="00CB0B1C" w:rsidRDefault="00FE67FF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óra</w:t>
            </w:r>
          </w:p>
        </w:tc>
      </w:tr>
      <w:tr w:rsidR="00117B5A" w:rsidRPr="00CB0B1C" w14:paraId="099BC67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DB76375" w14:textId="4F85EA0B" w:rsidR="00117B5A" w:rsidRPr="00CB0B1C" w:rsidRDefault="00AB0693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 tankönyv, a jegyzet, a szakirodalom vagy saját jegyzetek tanulmányozása</w:t>
            </w:r>
          </w:p>
        </w:tc>
        <w:tc>
          <w:tcPr>
            <w:tcW w:w="567" w:type="dxa"/>
            <w:vAlign w:val="center"/>
          </w:tcPr>
          <w:p w14:paraId="1F6F3D9F" w14:textId="24C08378" w:rsidR="00117B5A" w:rsidRPr="00CB0B1C" w:rsidRDefault="00FA5659" w:rsidP="008261D8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12</w:t>
            </w:r>
          </w:p>
        </w:tc>
      </w:tr>
      <w:tr w:rsidR="00117B5A" w:rsidRPr="00CB0B1C" w14:paraId="19B7610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381A9F6C" w14:textId="2C9D0854" w:rsidR="00117B5A" w:rsidRPr="00CB0B1C" w:rsidRDefault="00A869F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Könyvtárban, elektronikus adatbázisokban vagy terepen való további tájékozódás</w:t>
            </w:r>
          </w:p>
        </w:tc>
        <w:tc>
          <w:tcPr>
            <w:tcW w:w="567" w:type="dxa"/>
            <w:vAlign w:val="center"/>
          </w:tcPr>
          <w:p w14:paraId="7062CF4B" w14:textId="357399C0" w:rsidR="00117B5A" w:rsidRPr="00CB0B1C" w:rsidRDefault="00FA56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20</w:t>
            </w:r>
          </w:p>
        </w:tc>
      </w:tr>
      <w:tr w:rsidR="00117B5A" w:rsidRPr="00CB0B1C" w14:paraId="004325F9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1982B" w14:textId="75E886BD" w:rsidR="00117B5A" w:rsidRPr="00CB0B1C" w:rsidRDefault="00EB0A67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Szemináriumok / laborok, házi feladatok, portfóliók, referátumok, esszék kidolgozása </w:t>
            </w:r>
          </w:p>
        </w:tc>
        <w:tc>
          <w:tcPr>
            <w:tcW w:w="567" w:type="dxa"/>
            <w:vAlign w:val="center"/>
          </w:tcPr>
          <w:p w14:paraId="5D07688F" w14:textId="6653C738" w:rsidR="00117B5A" w:rsidRPr="00CB0B1C" w:rsidRDefault="00FA56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20</w:t>
            </w:r>
          </w:p>
        </w:tc>
      </w:tr>
      <w:tr w:rsidR="00117B5A" w:rsidRPr="00CB0B1C" w14:paraId="078D24F4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2B1463C7" w14:textId="16714CF9" w:rsidR="00117B5A" w:rsidRPr="00CB0B1C" w:rsidRDefault="00EB1C45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Egyéni készségfejlesztés (</w:t>
            </w:r>
            <w:proofErr w:type="spellStart"/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tutorálás</w:t>
            </w:r>
            <w:proofErr w:type="spellEnd"/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)</w:t>
            </w:r>
          </w:p>
        </w:tc>
        <w:tc>
          <w:tcPr>
            <w:tcW w:w="567" w:type="dxa"/>
            <w:vAlign w:val="center"/>
          </w:tcPr>
          <w:p w14:paraId="4844841D" w14:textId="79A743EA" w:rsidR="00117B5A" w:rsidRPr="00CB0B1C" w:rsidRDefault="00FA5659" w:rsidP="00FA5659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 xml:space="preserve"> 10</w:t>
            </w:r>
          </w:p>
        </w:tc>
      </w:tr>
      <w:tr w:rsidR="00117B5A" w:rsidRPr="00CB0B1C" w14:paraId="246007A0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4CCF6501" w14:textId="1C40CFCB" w:rsidR="00117B5A" w:rsidRPr="00CB0B1C" w:rsidRDefault="00F8792C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Vizsgák</w:t>
            </w:r>
          </w:p>
        </w:tc>
        <w:tc>
          <w:tcPr>
            <w:tcW w:w="567" w:type="dxa"/>
            <w:vAlign w:val="center"/>
          </w:tcPr>
          <w:p w14:paraId="4B62B253" w14:textId="50AD962C" w:rsidR="00117B5A" w:rsidRPr="00CB0B1C" w:rsidRDefault="00CB0B1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4</w:t>
            </w:r>
          </w:p>
        </w:tc>
      </w:tr>
      <w:tr w:rsidR="00117B5A" w:rsidRPr="00CB0B1C" w14:paraId="651F84AF" w14:textId="77777777" w:rsidTr="004F1BB8">
        <w:trPr>
          <w:trHeight w:val="284"/>
        </w:trPr>
        <w:tc>
          <w:tcPr>
            <w:tcW w:w="9918" w:type="dxa"/>
            <w:gridSpan w:val="6"/>
            <w:vAlign w:val="center"/>
          </w:tcPr>
          <w:p w14:paraId="13114711" w14:textId="4A30FBA9" w:rsidR="00117B5A" w:rsidRPr="00CB0B1C" w:rsidRDefault="00EC43EB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Más tevékenységek:</w:t>
            </w:r>
            <w:r w:rsidR="00117B5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 [</w:t>
            </w:r>
            <w:r w:rsidR="00995E0D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pl</w:t>
            </w:r>
            <w:r w:rsidR="00117B5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.: </w:t>
            </w:r>
            <w:proofErr w:type="spellStart"/>
            <w:r w:rsidR="00995E0D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kétirányú</w:t>
            </w:r>
            <w:proofErr w:type="spellEnd"/>
            <w:r w:rsidR="00995E0D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 kommunikáció a tárgyfelelőssel</w:t>
            </w:r>
            <w:r w:rsidR="00117B5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/ </w:t>
            </w:r>
            <w:proofErr w:type="spellStart"/>
            <w:r w:rsidR="00117B5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tutor</w:t>
            </w:r>
            <w:r w:rsidR="00995E0D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ral</w:t>
            </w:r>
            <w:proofErr w:type="spellEnd"/>
            <w:r w:rsidR="00117B5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]</w:t>
            </w:r>
          </w:p>
        </w:tc>
        <w:tc>
          <w:tcPr>
            <w:tcW w:w="567" w:type="dxa"/>
            <w:vAlign w:val="center"/>
          </w:tcPr>
          <w:p w14:paraId="18E004A9" w14:textId="3E42F28E" w:rsidR="00117B5A" w:rsidRPr="00CB0B1C" w:rsidRDefault="00CB0B1C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6</w:t>
            </w:r>
          </w:p>
        </w:tc>
      </w:tr>
      <w:tr w:rsidR="00117B5A" w:rsidRPr="00CB0B1C" w14:paraId="51A2E484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05321DBF" w14:textId="2471EEE5" w:rsidR="00117B5A" w:rsidRPr="00CB0B1C" w:rsidRDefault="00117B5A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3.7. </w:t>
            </w:r>
            <w:r w:rsidR="00A67D09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Egyéni tanulmányi idő (ET) és önképzési tevékenységekre (ÖT) szánt idő </w:t>
            </w:r>
            <w:proofErr w:type="spellStart"/>
            <w:r w:rsidR="00793F1F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EABD8A3" w14:textId="1FF1D555" w:rsidR="00117B5A" w:rsidRPr="00CB0B1C" w:rsidRDefault="00FA5659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72</w:t>
            </w:r>
          </w:p>
        </w:tc>
      </w:tr>
      <w:tr w:rsidR="004D2236" w:rsidRPr="00CB0B1C" w14:paraId="03E74F97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48E731BB" w14:textId="610D1C8A" w:rsidR="004D2236" w:rsidRPr="00CB0B1C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3.8. </w:t>
            </w:r>
            <w:r w:rsidR="00F52FD8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A félév </w:t>
            </w:r>
            <w:proofErr w:type="spellStart"/>
            <w:r w:rsidR="00F52FD8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összóraszáma</w:t>
            </w:r>
            <w:proofErr w:type="spellEnd"/>
          </w:p>
        </w:tc>
        <w:tc>
          <w:tcPr>
            <w:tcW w:w="1843" w:type="dxa"/>
            <w:gridSpan w:val="2"/>
            <w:vAlign w:val="center"/>
          </w:tcPr>
          <w:p w14:paraId="686BA008" w14:textId="6D83DCD3" w:rsidR="004D2236" w:rsidRPr="00CB0B1C" w:rsidRDefault="000E486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100</w:t>
            </w:r>
          </w:p>
        </w:tc>
      </w:tr>
      <w:tr w:rsidR="004D2236" w:rsidRPr="00CB0B1C" w14:paraId="29D10D32" w14:textId="77777777" w:rsidTr="004F1BB8">
        <w:trPr>
          <w:trHeight w:val="284"/>
        </w:trPr>
        <w:tc>
          <w:tcPr>
            <w:tcW w:w="8642" w:type="dxa"/>
            <w:gridSpan w:val="5"/>
            <w:vAlign w:val="center"/>
          </w:tcPr>
          <w:p w14:paraId="57B1019E" w14:textId="0E118BAB" w:rsidR="004D2236" w:rsidRPr="00CB0B1C" w:rsidRDefault="00D80899" w:rsidP="00E703A6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3.</w:t>
            </w:r>
            <w:r w:rsidR="005B66A9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9</w:t>
            </w:r>
            <w:r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 xml:space="preserve">. </w:t>
            </w:r>
            <w:r w:rsidR="00032212" w:rsidRPr="00CB0B1C"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  <w:t>Kreditszám</w:t>
            </w:r>
          </w:p>
        </w:tc>
        <w:tc>
          <w:tcPr>
            <w:tcW w:w="1843" w:type="dxa"/>
            <w:gridSpan w:val="2"/>
            <w:vAlign w:val="center"/>
          </w:tcPr>
          <w:p w14:paraId="3C97E24A" w14:textId="3437DEC6" w:rsidR="004D2236" w:rsidRPr="00CB0B1C" w:rsidRDefault="000E4868" w:rsidP="00E703A6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b/>
                <w:color w:val="000000" w:themeColor="text1"/>
              </w:rPr>
              <w:t>4</w:t>
            </w:r>
          </w:p>
        </w:tc>
      </w:tr>
    </w:tbl>
    <w:p w14:paraId="61963589" w14:textId="77777777" w:rsidR="00DE6B49" w:rsidRPr="00CB0B1C" w:rsidRDefault="00DE6B49" w:rsidP="002933BE">
      <w:pPr>
        <w:suppressAutoHyphens/>
        <w:spacing w:after="0"/>
        <w:ind w:left="-284"/>
        <w:jc w:val="both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</w:pPr>
    </w:p>
    <w:p w14:paraId="7F75857F" w14:textId="555A18CE" w:rsidR="00DE6B49" w:rsidRPr="00CB0B1C" w:rsidRDefault="00DE6B49" w:rsidP="00E703A6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color w:val="000000" w:themeColor="text1"/>
          <w:sz w:val="20"/>
          <w:szCs w:val="20"/>
          <w:lang w:val="hu-HU" w:eastAsia="zh-CN"/>
        </w:rPr>
      </w:pPr>
      <w:r w:rsidRPr="00CB0B1C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  <w:t xml:space="preserve">4. </w:t>
      </w:r>
      <w:r w:rsidR="00063EAD" w:rsidRPr="00CB0B1C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  <w:t>Előfeltételek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CB0B1C" w14:paraId="79590327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425A42FC" w14:textId="3A7AF191" w:rsidR="00221B6D" w:rsidRPr="00CB0B1C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4.1. </w:t>
            </w:r>
            <w:r w:rsidR="00DC7176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1BC89717" w14:textId="3B80E886" w:rsidR="00221B6D" w:rsidRPr="00CB0B1C" w:rsidRDefault="00292467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-</w:t>
            </w:r>
          </w:p>
        </w:tc>
      </w:tr>
      <w:tr w:rsidR="00221B6D" w:rsidRPr="00CB0B1C" w14:paraId="4F603DEB" w14:textId="77777777" w:rsidTr="004F1BB8">
        <w:trPr>
          <w:trHeight w:val="284"/>
        </w:trPr>
        <w:tc>
          <w:tcPr>
            <w:tcW w:w="2127" w:type="dxa"/>
            <w:vAlign w:val="center"/>
          </w:tcPr>
          <w:p w14:paraId="66DAD90A" w14:textId="72602CF9" w:rsidR="00221B6D" w:rsidRPr="00CB0B1C" w:rsidRDefault="00221B6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4.2. </w:t>
            </w:r>
            <w:proofErr w:type="spellStart"/>
            <w:r w:rsidR="00B833AD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Kompetenciabeli</w:t>
            </w:r>
            <w:proofErr w:type="spellEnd"/>
          </w:p>
        </w:tc>
        <w:tc>
          <w:tcPr>
            <w:tcW w:w="8364" w:type="dxa"/>
            <w:vAlign w:val="center"/>
          </w:tcPr>
          <w:p w14:paraId="74C547CB" w14:textId="5B652163" w:rsidR="00221B6D" w:rsidRPr="00CB0B1C" w:rsidRDefault="00292467" w:rsidP="00E703A6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-</w:t>
            </w:r>
          </w:p>
        </w:tc>
      </w:tr>
    </w:tbl>
    <w:p w14:paraId="3B1A6A87" w14:textId="77777777" w:rsidR="00DE6B49" w:rsidRPr="00CB0B1C" w:rsidRDefault="00DE6B49" w:rsidP="002933BE">
      <w:pPr>
        <w:suppressAutoHyphens/>
        <w:spacing w:after="0"/>
        <w:ind w:right="-765" w:hanging="425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</w:pPr>
    </w:p>
    <w:p w14:paraId="0587E22E" w14:textId="2775DF30" w:rsidR="008E6D88" w:rsidRPr="00CB0B1C" w:rsidRDefault="008E6D88" w:rsidP="00E703A6">
      <w:pPr>
        <w:suppressAutoHyphens/>
        <w:spacing w:after="0" w:line="240" w:lineRule="auto"/>
        <w:ind w:hanging="426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  <w:r w:rsidRPr="00CB0B1C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  <w:t xml:space="preserve">5. </w:t>
      </w:r>
      <w:r w:rsidR="008A0887" w:rsidRPr="00CB0B1C"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  <w:t>Feltételek (ha vannak)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5618"/>
      </w:tblGrid>
      <w:tr w:rsidR="00844EAD" w:rsidRPr="00CB0B1C" w14:paraId="23125FAA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0573268D" w14:textId="2F08C33F" w:rsidR="00844EAD" w:rsidRPr="00CB0B1C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 xml:space="preserve">5.1. </w:t>
            </w:r>
            <w:r w:rsidR="005D597C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Az előadás lebonyolításának feltételei</w:t>
            </w:r>
          </w:p>
        </w:tc>
        <w:tc>
          <w:tcPr>
            <w:tcW w:w="5618" w:type="dxa"/>
            <w:vAlign w:val="center"/>
          </w:tcPr>
          <w:p w14:paraId="2D9AB4AF" w14:textId="754C34FF" w:rsidR="00844EAD" w:rsidRPr="00CB0B1C" w:rsidRDefault="00292467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proofErr w:type="spellStart"/>
            <w:r w:rsidRPr="00CB0B1C">
              <w:rPr>
                <w:color w:val="000000" w:themeColor="text1"/>
              </w:rPr>
              <w:t>Videóprojektorral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hangrendszerrel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számítógéppel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internetkapcsolattal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felszerelt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előadóterem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Aktív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részvétel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vitákban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valamint</w:t>
            </w:r>
            <w:proofErr w:type="spellEnd"/>
            <w:r w:rsidRPr="00CB0B1C">
              <w:rPr>
                <w:color w:val="000000" w:themeColor="text1"/>
              </w:rPr>
              <w:t xml:space="preserve"> az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audiovizuális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anyagok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elemzésében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Hozzáférés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lastRenderedPageBreak/>
              <w:t>kötelező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ajánlott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szakirodalomhoz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továbbá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tantárgy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témájához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kapcsolódó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előadásfelvételekhez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kutatási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anyagokhoz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Elektronikus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platformok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használata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tananyagok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feladatok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megosztására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844EAD" w:rsidRPr="00CB0B1C" w14:paraId="41B31065" w14:textId="77777777" w:rsidTr="004F1BB8">
        <w:trPr>
          <w:trHeight w:val="284"/>
        </w:trPr>
        <w:tc>
          <w:tcPr>
            <w:tcW w:w="4821" w:type="dxa"/>
            <w:vAlign w:val="center"/>
          </w:tcPr>
          <w:p w14:paraId="12ECB82E" w14:textId="5FDA0E89" w:rsidR="00844EAD" w:rsidRPr="00CB0B1C" w:rsidRDefault="00844EAD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r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lastRenderedPageBreak/>
              <w:t xml:space="preserve">5.2. </w:t>
            </w:r>
            <w:r w:rsidR="00AA09AA" w:rsidRPr="00CB0B1C"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  <w:t>A szeminárium / labor lebonyolításának feltételei</w:t>
            </w:r>
          </w:p>
        </w:tc>
        <w:tc>
          <w:tcPr>
            <w:tcW w:w="5618" w:type="dxa"/>
            <w:vAlign w:val="center"/>
          </w:tcPr>
          <w:p w14:paraId="1E6271C3" w14:textId="2B96E981" w:rsidR="00844EAD" w:rsidRPr="00CB0B1C" w:rsidRDefault="00292467" w:rsidP="00E703A6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0000" w:themeColor="text1"/>
                <w:sz w:val="20"/>
                <w:szCs w:val="20"/>
                <w:lang w:val="hu-HU" w:eastAsia="zh-CN"/>
              </w:rPr>
            </w:pPr>
            <w:proofErr w:type="spellStart"/>
            <w:r w:rsidRPr="00CB0B1C">
              <w:rPr>
                <w:color w:val="000000" w:themeColor="text1"/>
              </w:rPr>
              <w:t>Aktív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részvétel</w:t>
            </w:r>
            <w:proofErr w:type="spellEnd"/>
            <w:r w:rsidRPr="00CB0B1C">
              <w:rPr>
                <w:color w:val="000000" w:themeColor="text1"/>
              </w:rPr>
              <w:t xml:space="preserve"> az </w:t>
            </w:r>
            <w:proofErr w:type="spellStart"/>
            <w:r w:rsidRPr="00CB0B1C">
              <w:rPr>
                <w:color w:val="000000" w:themeColor="text1"/>
              </w:rPr>
              <w:t>elemző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vitajellegű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tevékenységekben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Videóprojektorral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hangrendszerrel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felszerelt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terem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performatív</w:t>
            </w:r>
            <w:proofErr w:type="spellEnd"/>
            <w:r w:rsidRPr="00CB0B1C">
              <w:rPr>
                <w:color w:val="000000" w:themeColor="text1"/>
              </w:rPr>
              <w:t xml:space="preserve"> és színházi </w:t>
            </w:r>
            <w:proofErr w:type="spellStart"/>
            <w:r w:rsidRPr="00CB0B1C">
              <w:rPr>
                <w:color w:val="000000" w:themeColor="text1"/>
              </w:rPr>
              <w:t>anyagok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megtekintéséhez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megvitatásához</w:t>
            </w:r>
            <w:proofErr w:type="spellEnd"/>
            <w:r w:rsidRPr="00CB0B1C">
              <w:rPr>
                <w:color w:val="000000" w:themeColor="text1"/>
              </w:rPr>
              <w:t xml:space="preserve">. Az </w:t>
            </w:r>
            <w:proofErr w:type="spellStart"/>
            <w:r w:rsidRPr="00CB0B1C">
              <w:rPr>
                <w:color w:val="000000" w:themeColor="text1"/>
              </w:rPr>
              <w:t>előírt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olvasmányok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munkaanyagok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előzetes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előkészítése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Egyéni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csoportos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prezentációk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elkészítése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valamint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részvétel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elemző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értelmező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színházi </w:t>
            </w:r>
            <w:proofErr w:type="spellStart"/>
            <w:r w:rsidRPr="00CB0B1C">
              <w:rPr>
                <w:color w:val="000000" w:themeColor="text1"/>
              </w:rPr>
              <w:t>jelenségek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kontextusba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helyezését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célzó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gyakorlatokban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Hozzáférés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tantárgy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témájához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kapcsolódó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releváns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bibliográfiai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digitális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forrásokhoz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</w:tbl>
    <w:p w14:paraId="2C5ECBCD" w14:textId="77777777" w:rsidR="00F42F9F" w:rsidRPr="00CB0B1C" w:rsidRDefault="00F42F9F" w:rsidP="00E703A6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color w:val="000000" w:themeColor="text1"/>
          <w:sz w:val="20"/>
          <w:szCs w:val="20"/>
          <w:lang w:val="hu-HU" w:eastAsia="zh-CN"/>
        </w:rPr>
      </w:pPr>
    </w:p>
    <w:p w14:paraId="5D625553" w14:textId="77777777" w:rsidR="000B6EB1" w:rsidRPr="00CB0B1C" w:rsidRDefault="000B6EB1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10DDBB56" w14:textId="77777777" w:rsidR="005D5468" w:rsidRPr="00CB0B1C" w:rsidRDefault="005D5468" w:rsidP="00E703A6">
      <w:pPr>
        <w:spacing w:after="0" w:line="240" w:lineRule="auto"/>
        <w:ind w:hanging="425"/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</w:pPr>
    </w:p>
    <w:p w14:paraId="778FDF1F" w14:textId="192739B6" w:rsidR="00AB0DE7" w:rsidRPr="00CB0B1C" w:rsidRDefault="00AB0DE7" w:rsidP="00E703A6">
      <w:pPr>
        <w:spacing w:after="0" w:line="240" w:lineRule="auto"/>
        <w:ind w:hanging="425"/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6. </w:t>
      </w:r>
      <w:r w:rsidR="003A480A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Tanulási eredmények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710"/>
        <w:gridCol w:w="9781"/>
      </w:tblGrid>
      <w:tr w:rsidR="000B7D0D" w:rsidRPr="00CB0B1C" w14:paraId="2D7D0394" w14:textId="77777777" w:rsidTr="004A366C">
        <w:trPr>
          <w:cantSplit/>
          <w:trHeight w:val="1460"/>
        </w:trPr>
        <w:tc>
          <w:tcPr>
            <w:tcW w:w="710" w:type="dxa"/>
            <w:textDirection w:val="btLr"/>
            <w:vAlign w:val="center"/>
          </w:tcPr>
          <w:p w14:paraId="43C75A0D" w14:textId="6C0A4054" w:rsidR="000B7D0D" w:rsidRPr="00CB0B1C" w:rsidRDefault="00D33E76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>Ismeretek</w:t>
            </w:r>
          </w:p>
        </w:tc>
        <w:tc>
          <w:tcPr>
            <w:tcW w:w="9781" w:type="dxa"/>
            <w:vAlign w:val="center"/>
          </w:tcPr>
          <w:p w14:paraId="51D6836E" w14:textId="026C29E7" w:rsidR="000B7D0D" w:rsidRPr="00CB0B1C" w:rsidRDefault="00292467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color w:val="000000" w:themeColor="text1"/>
              </w:rPr>
              <w:t>hallgató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ismeri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színházesztétika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főbb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fogalmait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elméleteit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irányzatait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beleértve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nézőelméleteket</w:t>
            </w:r>
            <w:proofErr w:type="spellEnd"/>
            <w:r w:rsidRPr="00CB0B1C">
              <w:rPr>
                <w:color w:val="000000" w:themeColor="text1"/>
              </w:rPr>
              <w:t xml:space="preserve">, a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színházat</w:t>
            </w:r>
            <w:proofErr w:type="spellEnd"/>
            <w:r w:rsidRPr="00CB0B1C">
              <w:rPr>
                <w:color w:val="000000" w:themeColor="text1"/>
              </w:rPr>
              <w:t xml:space="preserve">, a </w:t>
            </w:r>
            <w:proofErr w:type="spellStart"/>
            <w:r w:rsidRPr="00CB0B1C">
              <w:rPr>
                <w:color w:val="000000" w:themeColor="text1"/>
              </w:rPr>
              <w:t>posztdramatikus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színházat</w:t>
            </w:r>
            <w:proofErr w:type="spellEnd"/>
            <w:r w:rsidRPr="00CB0B1C">
              <w:rPr>
                <w:color w:val="000000" w:themeColor="text1"/>
              </w:rPr>
              <w:t xml:space="preserve">, a </w:t>
            </w:r>
            <w:proofErr w:type="spellStart"/>
            <w:r w:rsidRPr="00CB0B1C">
              <w:rPr>
                <w:color w:val="000000" w:themeColor="text1"/>
              </w:rPr>
              <w:t>performativitást</w:t>
            </w:r>
            <w:proofErr w:type="spellEnd"/>
            <w:r w:rsidRPr="00CB0B1C">
              <w:rPr>
                <w:color w:val="000000" w:themeColor="text1"/>
              </w:rPr>
              <w:t xml:space="preserve">, a test </w:t>
            </w:r>
            <w:proofErr w:type="spellStart"/>
            <w:r w:rsidRPr="00CB0B1C">
              <w:rPr>
                <w:color w:val="000000" w:themeColor="text1"/>
              </w:rPr>
              <w:t>reprezentációját</w:t>
            </w:r>
            <w:proofErr w:type="spellEnd"/>
            <w:r w:rsidRPr="00CB0B1C">
              <w:rPr>
                <w:color w:val="000000" w:themeColor="text1"/>
              </w:rPr>
              <w:t xml:space="preserve">, az </w:t>
            </w:r>
            <w:proofErr w:type="spellStart"/>
            <w:r w:rsidRPr="00CB0B1C">
              <w:rPr>
                <w:color w:val="000000" w:themeColor="text1"/>
              </w:rPr>
              <w:t>interkulturalitást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posztkoloniális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tanulmányokat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Ismeri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olyan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alapvető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szerzők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munkásságát</w:t>
            </w:r>
            <w:proofErr w:type="spellEnd"/>
            <w:r w:rsidRPr="00CB0B1C">
              <w:rPr>
                <w:color w:val="000000" w:themeColor="text1"/>
              </w:rPr>
              <w:t xml:space="preserve">, mint Jacques </w:t>
            </w:r>
            <w:proofErr w:type="spellStart"/>
            <w:r w:rsidRPr="00CB0B1C">
              <w:rPr>
                <w:color w:val="000000" w:themeColor="text1"/>
              </w:rPr>
              <w:t>Rancière</w:t>
            </w:r>
            <w:proofErr w:type="spellEnd"/>
            <w:r w:rsidRPr="00CB0B1C">
              <w:rPr>
                <w:color w:val="000000" w:themeColor="text1"/>
              </w:rPr>
              <w:t xml:space="preserve">, Hans-Thies </w:t>
            </w:r>
            <w:proofErr w:type="spellStart"/>
            <w:r w:rsidRPr="00CB0B1C">
              <w:rPr>
                <w:color w:val="000000" w:themeColor="text1"/>
              </w:rPr>
              <w:t>Lehmann</w:t>
            </w:r>
            <w:proofErr w:type="spellEnd"/>
            <w:r w:rsidRPr="00CB0B1C">
              <w:rPr>
                <w:color w:val="000000" w:themeColor="text1"/>
              </w:rPr>
              <w:t xml:space="preserve">, Erika Fischer-Lichte, Walter Benjamin, </w:t>
            </w:r>
            <w:proofErr w:type="spellStart"/>
            <w:r w:rsidRPr="00CB0B1C">
              <w:rPr>
                <w:color w:val="000000" w:themeColor="text1"/>
              </w:rPr>
              <w:t>Gayatri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Chakravorty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Spivak</w:t>
            </w:r>
            <w:proofErr w:type="spellEnd"/>
            <w:r w:rsidRPr="00CB0B1C">
              <w:rPr>
                <w:color w:val="000000" w:themeColor="text1"/>
              </w:rPr>
              <w:t xml:space="preserve">, Guy </w:t>
            </w:r>
            <w:proofErr w:type="spellStart"/>
            <w:r w:rsidRPr="00CB0B1C">
              <w:rPr>
                <w:color w:val="000000" w:themeColor="text1"/>
              </w:rPr>
              <w:t>Debord</w:t>
            </w:r>
            <w:proofErr w:type="spellEnd"/>
            <w:r w:rsidRPr="00CB0B1C">
              <w:rPr>
                <w:color w:val="000000" w:themeColor="text1"/>
              </w:rPr>
              <w:t xml:space="preserve"> és Peter Brook, </w:t>
            </w:r>
            <w:proofErr w:type="spellStart"/>
            <w:r w:rsidRPr="00CB0B1C">
              <w:rPr>
                <w:color w:val="000000" w:themeColor="text1"/>
              </w:rPr>
              <w:t>valamint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érti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színpadi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gyakorlatok</w:t>
            </w:r>
            <w:proofErr w:type="spellEnd"/>
            <w:r w:rsidRPr="00CB0B1C">
              <w:rPr>
                <w:color w:val="000000" w:themeColor="text1"/>
              </w:rPr>
              <w:t xml:space="preserve"> és az </w:t>
            </w:r>
            <w:proofErr w:type="spellStart"/>
            <w:r w:rsidRPr="00CB0B1C">
              <w:rPr>
                <w:color w:val="000000" w:themeColor="text1"/>
              </w:rPr>
              <w:t>azokat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megalapozó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diskurzusok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közötti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kapcsolatot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0B7D0D" w:rsidRPr="00CB0B1C" w14:paraId="06344140" w14:textId="77777777" w:rsidTr="004A366C">
        <w:trPr>
          <w:cantSplit/>
          <w:trHeight w:val="1398"/>
        </w:trPr>
        <w:tc>
          <w:tcPr>
            <w:tcW w:w="710" w:type="dxa"/>
            <w:textDirection w:val="btLr"/>
            <w:vAlign w:val="center"/>
          </w:tcPr>
          <w:p w14:paraId="2FFF1ED5" w14:textId="1B2854B6" w:rsidR="000B7D0D" w:rsidRPr="00CB0B1C" w:rsidRDefault="00E65FEC" w:rsidP="00E703A6">
            <w:pPr>
              <w:spacing w:after="0" w:line="240" w:lineRule="auto"/>
              <w:ind w:left="113" w:right="113"/>
              <w:jc w:val="center"/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>Képességek</w:t>
            </w:r>
          </w:p>
        </w:tc>
        <w:tc>
          <w:tcPr>
            <w:tcW w:w="9781" w:type="dxa"/>
            <w:vAlign w:val="center"/>
          </w:tcPr>
          <w:p w14:paraId="694E9197" w14:textId="62F84F43" w:rsidR="000B7D0D" w:rsidRPr="00CB0B1C" w:rsidRDefault="00292467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color w:val="000000" w:themeColor="text1"/>
              </w:rPr>
              <w:t>hallgató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képes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előadások</w:t>
            </w:r>
            <w:proofErr w:type="spellEnd"/>
            <w:r w:rsidRPr="00CB0B1C">
              <w:rPr>
                <w:color w:val="000000" w:themeColor="text1"/>
              </w:rPr>
              <w:t xml:space="preserve">, performanszok és színházi </w:t>
            </w:r>
            <w:proofErr w:type="spellStart"/>
            <w:r w:rsidRPr="00CB0B1C">
              <w:rPr>
                <w:color w:val="000000" w:themeColor="text1"/>
              </w:rPr>
              <w:t>jelenségek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elemzésére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színházesztétika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sajátos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fogalmainak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eszköztárának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alkalmazásával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Képes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azonosítani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értelmezni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különböző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reprezentációs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stratégiákat</w:t>
            </w:r>
            <w:proofErr w:type="spellEnd"/>
            <w:r w:rsidRPr="00CB0B1C">
              <w:rPr>
                <w:color w:val="000000" w:themeColor="text1"/>
              </w:rPr>
              <w:t xml:space="preserve">, a </w:t>
            </w:r>
            <w:proofErr w:type="spellStart"/>
            <w:r w:rsidRPr="00CB0B1C">
              <w:rPr>
                <w:color w:val="000000" w:themeColor="text1"/>
              </w:rPr>
              <w:t>művészeti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produkciókat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társadalmi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kulturális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valóságok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összefüggésében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kontextusba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helyezni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valamint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szakirodalomra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támaszkodva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írásban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szóban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megalapozott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véleményt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megfogalmazni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0B7D0D" w:rsidRPr="00CB0B1C" w14:paraId="006035DA" w14:textId="77777777" w:rsidTr="004A366C">
        <w:trPr>
          <w:cantSplit/>
          <w:trHeight w:val="1699"/>
        </w:trPr>
        <w:tc>
          <w:tcPr>
            <w:tcW w:w="710" w:type="dxa"/>
            <w:textDirection w:val="btLr"/>
            <w:vAlign w:val="center"/>
          </w:tcPr>
          <w:p w14:paraId="31AF2E59" w14:textId="14BF44C3" w:rsidR="000B7D0D" w:rsidRPr="00CB0B1C" w:rsidRDefault="00247A61" w:rsidP="00E703A6">
            <w:pPr>
              <w:spacing w:after="0" w:line="240" w:lineRule="auto"/>
              <w:jc w:val="center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b/>
                <w:color w:val="000000" w:themeColor="text1"/>
                <w:sz w:val="20"/>
                <w:szCs w:val="20"/>
                <w:lang w:val="hu-HU"/>
              </w:rPr>
              <w:t>Felelősség és önállóság</w:t>
            </w:r>
          </w:p>
        </w:tc>
        <w:tc>
          <w:tcPr>
            <w:tcW w:w="9781" w:type="dxa"/>
            <w:vAlign w:val="center"/>
          </w:tcPr>
          <w:p w14:paraId="2891E739" w14:textId="489FCA9B" w:rsidR="000B7D0D" w:rsidRPr="00CB0B1C" w:rsidRDefault="00292467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color w:val="000000" w:themeColor="text1"/>
              </w:rPr>
              <w:t>hallgató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képes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önállóan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dolgozni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előadások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szövegek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kulturális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jelenségek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dokumentálásán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elemzésén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értelmezésén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Képes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releváns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tudományos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forrásokra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épülő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egyéni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kutatásokat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végezni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önálló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prezentációkat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eredeti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érvelő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jellegű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dolgozatokat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készíteni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valamint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autonóm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álláspontot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kialakítani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esztétikai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etikai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kérdéseivel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kapcsolatban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</w:tbl>
    <w:p w14:paraId="3696EE33" w14:textId="77777777" w:rsidR="00996E5F" w:rsidRPr="00CB0B1C" w:rsidRDefault="00996E5F" w:rsidP="00CD486E">
      <w:pPr>
        <w:spacing w:after="0" w:line="240" w:lineRule="auto"/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</w:pPr>
    </w:p>
    <w:p w14:paraId="7B03E77D" w14:textId="1A9B11BA" w:rsidR="003F481E" w:rsidRPr="00CB0B1C" w:rsidRDefault="003F481E" w:rsidP="00E703A6">
      <w:pPr>
        <w:spacing w:after="0" w:line="240" w:lineRule="auto"/>
        <w:ind w:hanging="425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7. </w:t>
      </w:r>
      <w:r w:rsidR="0094452F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A tantárgy célkitűzései </w:t>
      </w:r>
      <w:r w:rsidR="0094452F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>(az elsajátítandó jellemző kompetenciák alapján)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DADAD" w:themeFill="background2" w:themeFillShade="BF"/>
        <w:tblLayout w:type="fixed"/>
        <w:tblLook w:val="01E0" w:firstRow="1" w:lastRow="1" w:firstColumn="1" w:lastColumn="1" w:noHBand="0" w:noVBand="0"/>
      </w:tblPr>
      <w:tblGrid>
        <w:gridCol w:w="3545"/>
        <w:gridCol w:w="6946"/>
      </w:tblGrid>
      <w:tr w:rsidR="0083358D" w:rsidRPr="00CB0B1C" w14:paraId="70D4DA02" w14:textId="77777777" w:rsidTr="004A366C">
        <w:trPr>
          <w:cantSplit/>
          <w:trHeight w:val="1003"/>
        </w:trPr>
        <w:tc>
          <w:tcPr>
            <w:tcW w:w="3545" w:type="dxa"/>
            <w:vAlign w:val="center"/>
          </w:tcPr>
          <w:p w14:paraId="64DCA41D" w14:textId="6B8152F7" w:rsidR="0083358D" w:rsidRPr="00CB0B1C" w:rsidRDefault="00CA412A" w:rsidP="00E703A6">
            <w:pPr>
              <w:spacing w:after="0" w:line="240" w:lineRule="auto"/>
              <w:rPr>
                <w:rFonts w:ascii="Cambria" w:hAnsi="Cambria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bCs/>
                <w:color w:val="000000" w:themeColor="text1"/>
                <w:sz w:val="20"/>
                <w:szCs w:val="20"/>
                <w:lang w:val="hu-HU"/>
              </w:rPr>
              <w:t xml:space="preserve">7.1 </w:t>
            </w:r>
            <w:r w:rsidR="005A565B" w:rsidRPr="00CB0B1C">
              <w:rPr>
                <w:rFonts w:ascii="Cambria" w:hAnsi="Cambria" w:cs="Times New Roman"/>
                <w:bCs/>
                <w:color w:val="000000" w:themeColor="text1"/>
                <w:sz w:val="20"/>
                <w:szCs w:val="20"/>
                <w:lang w:val="hu-HU"/>
              </w:rPr>
              <w:t>A tantárgy általános célkitűzése</w:t>
            </w:r>
          </w:p>
        </w:tc>
        <w:tc>
          <w:tcPr>
            <w:tcW w:w="6946" w:type="dxa"/>
            <w:vAlign w:val="center"/>
          </w:tcPr>
          <w:p w14:paraId="7F90CB51" w14:textId="29423F69" w:rsidR="0083358D" w:rsidRPr="00CB0B1C" w:rsidRDefault="00292467" w:rsidP="00E703A6">
            <w:pPr>
              <w:pStyle w:val="Listaszerbekezds"/>
              <w:numPr>
                <w:ilvl w:val="0"/>
                <w:numId w:val="4"/>
              </w:num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color w:val="000000" w:themeColor="text1"/>
              </w:rPr>
              <w:t>hallgatók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megismertetése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színházesztétika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főbb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fogalmaival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elméleteivel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paradigmáival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valamint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színházi és </w:t>
            </w:r>
            <w:proofErr w:type="spellStart"/>
            <w:r w:rsidRPr="00CB0B1C">
              <w:rPr>
                <w:color w:val="000000" w:themeColor="text1"/>
              </w:rPr>
              <w:t>performatív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jelenségek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elemzésének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fejlesztése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azok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releváns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kulturális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társadalmi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kontextusokhoz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való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viszonyításán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keresztül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83358D" w:rsidRPr="00CB0B1C" w14:paraId="36D1494C" w14:textId="77777777" w:rsidTr="004A366C">
        <w:trPr>
          <w:cantSplit/>
          <w:trHeight w:val="832"/>
        </w:trPr>
        <w:tc>
          <w:tcPr>
            <w:tcW w:w="3545" w:type="dxa"/>
            <w:vAlign w:val="center"/>
          </w:tcPr>
          <w:p w14:paraId="30BC7B09" w14:textId="38E06527" w:rsidR="0083358D" w:rsidRPr="00CB0B1C" w:rsidRDefault="00694E26" w:rsidP="00E703A6">
            <w:pPr>
              <w:spacing w:after="0" w:line="240" w:lineRule="auto"/>
              <w:rPr>
                <w:rFonts w:ascii="Cambria" w:hAnsi="Cambria" w:cs="Times New Roman"/>
                <w:bCs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bCs/>
                <w:color w:val="000000" w:themeColor="text1"/>
                <w:sz w:val="20"/>
                <w:szCs w:val="20"/>
                <w:lang w:val="hu-HU"/>
              </w:rPr>
              <w:lastRenderedPageBreak/>
              <w:t xml:space="preserve">7.2 </w:t>
            </w:r>
            <w:r w:rsidR="007550B0" w:rsidRPr="00CB0B1C">
              <w:rPr>
                <w:rFonts w:ascii="Cambria" w:hAnsi="Cambria" w:cs="Times New Roman"/>
                <w:bCs/>
                <w:color w:val="000000" w:themeColor="text1"/>
                <w:sz w:val="20"/>
                <w:szCs w:val="20"/>
                <w:lang w:val="hu-HU"/>
              </w:rPr>
              <w:t>A tantárgy sajátos célkitűzései</w:t>
            </w:r>
          </w:p>
        </w:tc>
        <w:tc>
          <w:tcPr>
            <w:tcW w:w="6946" w:type="dxa"/>
            <w:vAlign w:val="center"/>
          </w:tcPr>
          <w:p w14:paraId="15FF8701" w14:textId="1F614447" w:rsidR="00292467" w:rsidRPr="00CB0B1C" w:rsidRDefault="00292467" w:rsidP="00292467">
            <w:pPr>
              <w:pStyle w:val="NormlWeb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A kortárs színház alapvető fogalmainak megértése, mint az emancipált néző, a performativitás, a jelenlét, a politikai színház, a posztdramatikus színház és az identitás reprezentációja. </w:t>
            </w:r>
          </w:p>
          <w:p w14:paraId="06EAEF7C" w14:textId="1CBCD1D0" w:rsidR="00292467" w:rsidRPr="00CB0B1C" w:rsidRDefault="00292467" w:rsidP="00292467">
            <w:pPr>
              <w:pStyle w:val="NormlWeb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A kortárs előadások és performatív gyakorlatok értelmezésére és kontextusba helyezésére való képesség fejlesztése a színházesztétika sajátos elméleti eszköztárának alkalmazásával. </w:t>
            </w:r>
          </w:p>
          <w:p w14:paraId="7DF20B69" w14:textId="63C4E05F" w:rsidR="00292467" w:rsidRPr="00CB0B1C" w:rsidRDefault="00292467" w:rsidP="00292467">
            <w:pPr>
              <w:pStyle w:val="NormlWeb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A színház, a társadalom, a politika, az emlékezet, a test és a reprezentáció közötti kapcsolatok kritikai elemzése a kortárs kultúra kontextusában. </w:t>
            </w:r>
          </w:p>
          <w:p w14:paraId="49ACB128" w14:textId="49935C12" w:rsidR="00292467" w:rsidRPr="00CB0B1C" w:rsidRDefault="00292467" w:rsidP="00292467">
            <w:pPr>
              <w:pStyle w:val="NormlWeb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A színháztudomány, a kultúratudomány, a posztkoloniális elméletek, a gender studies és a performativitáselméletek területének interdiszciplináris megközelítéseivel való megismerkedés. </w:t>
            </w:r>
          </w:p>
          <w:p w14:paraId="011528AC" w14:textId="74C354E7" w:rsidR="00292467" w:rsidRPr="00CB0B1C" w:rsidRDefault="00292467" w:rsidP="00292467">
            <w:pPr>
              <w:pStyle w:val="NormlWeb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A szóbeli és írásbeli érvelési készségek fejlesztése elméleti szövegek és a kortárs színházból, illetve performanszművészetből származó releváns esettanulmányok elemzése révén. </w:t>
            </w:r>
          </w:p>
          <w:p w14:paraId="235FDAE1" w14:textId="1B948C9D" w:rsidR="0083358D" w:rsidRPr="00CB0B1C" w:rsidRDefault="00292467" w:rsidP="00292467">
            <w:pPr>
              <w:pStyle w:val="NormlWeb"/>
              <w:numPr>
                <w:ilvl w:val="0"/>
                <w:numId w:val="5"/>
              </w:numPr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Önálló kritikai perspektíva kialakítása az előadó-művészetek aktuális tendenciáiról és a színház szerepéről a kortárs nyilvánosságban. </w:t>
            </w:r>
          </w:p>
          <w:p w14:paraId="49C8C8EF" w14:textId="0DEFD940" w:rsidR="00292467" w:rsidRPr="00CB0B1C" w:rsidRDefault="00292467" w:rsidP="00292467">
            <w:pPr>
              <w:pStyle w:val="NormlWeb"/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</w:pPr>
          </w:p>
        </w:tc>
      </w:tr>
    </w:tbl>
    <w:p w14:paraId="08ACB65C" w14:textId="77777777" w:rsidR="0083358D" w:rsidRPr="00CB0B1C" w:rsidRDefault="0083358D" w:rsidP="00E703A6">
      <w:pPr>
        <w:spacing w:after="0" w:line="240" w:lineRule="auto"/>
        <w:ind w:hanging="426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2B9894EA" w14:textId="77777777" w:rsidR="000277E2" w:rsidRPr="00CB0B1C" w:rsidRDefault="000277E2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64C08062" w14:textId="77777777" w:rsidR="000277E2" w:rsidRPr="00CB0B1C" w:rsidRDefault="000277E2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35F0BED8" w14:textId="77777777" w:rsidR="0045312D" w:rsidRPr="00CB0B1C" w:rsidRDefault="0045312D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550C8D78" w14:textId="1FEF1DEA" w:rsidR="00996E5F" w:rsidRPr="00CB0B1C" w:rsidRDefault="002A3A93" w:rsidP="00CD486E">
      <w:pPr>
        <w:spacing w:after="0" w:line="240" w:lineRule="auto"/>
        <w:ind w:hanging="425"/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8</w:t>
      </w:r>
      <w:r w:rsidR="0084063D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. </w:t>
      </w:r>
      <w:r w:rsidR="00130C98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A tantárgy tartalma</w:t>
      </w:r>
    </w:p>
    <w:tbl>
      <w:tblPr>
        <w:tblW w:w="10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3543"/>
        <w:gridCol w:w="3261"/>
      </w:tblGrid>
      <w:tr w:rsidR="002A3A93" w:rsidRPr="00CB0B1C" w14:paraId="5486D853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7B7DE2C8" w14:textId="184D0CCF" w:rsidR="002A3A93" w:rsidRPr="00CB0B1C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  <w:t xml:space="preserve">8.1 </w:t>
            </w:r>
            <w:r w:rsidR="001C6F32" w:rsidRPr="00CB0B1C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  <w:t>Előadás</w:t>
            </w:r>
          </w:p>
        </w:tc>
        <w:tc>
          <w:tcPr>
            <w:tcW w:w="3543" w:type="dxa"/>
            <w:vAlign w:val="center"/>
          </w:tcPr>
          <w:p w14:paraId="27721A81" w14:textId="34182D43" w:rsidR="002A3A93" w:rsidRPr="00CB0B1C" w:rsidRDefault="002F705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5F6F867A" w14:textId="3D1FD71F" w:rsidR="002A3A93" w:rsidRPr="00CB0B1C" w:rsidRDefault="00E04E32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2A3A93" w:rsidRPr="00CB0B1C" w14:paraId="24407265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5425D878" w14:textId="66BC030B" w:rsidR="002A3A93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Bevezetés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színházesztétikába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Esztétikai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paradigmák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átalakulásai</w:t>
            </w:r>
            <w:proofErr w:type="spellEnd"/>
            <w:r w:rsidRPr="00CB0B1C">
              <w:rPr>
                <w:color w:val="000000" w:themeColor="text1"/>
              </w:rPr>
              <w:t xml:space="preserve">. A </w:t>
            </w:r>
            <w:proofErr w:type="spellStart"/>
            <w:r w:rsidRPr="00CB0B1C">
              <w:rPr>
                <w:color w:val="000000" w:themeColor="text1"/>
              </w:rPr>
              <w:t>reprezentációtól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performativitásig</w:t>
            </w:r>
            <w:proofErr w:type="spellEnd"/>
            <w:r w:rsidRPr="00CB0B1C">
              <w:rPr>
                <w:color w:val="000000" w:themeColor="text1"/>
              </w:rPr>
              <w:t xml:space="preserve">. A </w:t>
            </w:r>
            <w:proofErr w:type="spellStart"/>
            <w:r w:rsidRPr="00CB0B1C">
              <w:rPr>
                <w:color w:val="000000" w:themeColor="text1"/>
              </w:rPr>
              <w:t>kurzus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fogalmainak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módszertanának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ismertetése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4AEE5826" w14:textId="3656D591" w:rsidR="002A3A93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interaktív</w:t>
            </w:r>
            <w:proofErr w:type="spellEnd"/>
            <w:r w:rsidRPr="00CB0B1C">
              <w:rPr>
                <w:color w:val="000000" w:themeColor="text1"/>
              </w:rPr>
              <w:t xml:space="preserve"> vita, </w:t>
            </w:r>
            <w:proofErr w:type="spellStart"/>
            <w:r w:rsidRPr="00CB0B1C">
              <w:rPr>
                <w:color w:val="000000" w:themeColor="text1"/>
              </w:rPr>
              <w:t>problémaközpontú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megközelítés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didaktikai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magyarázatok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vAlign w:val="center"/>
          </w:tcPr>
          <w:p w14:paraId="34B87A81" w14:textId="77777777" w:rsidR="002A3A93" w:rsidRPr="00CB0B1C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292467" w:rsidRPr="00CB0B1C" w14:paraId="0ED493F9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3C2B09E4" w14:textId="71532B27" w:rsidR="00292467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néző</w:t>
            </w:r>
            <w:proofErr w:type="spellEnd"/>
            <w:r w:rsidRPr="00CB0B1C">
              <w:rPr>
                <w:color w:val="000000" w:themeColor="text1"/>
              </w:rPr>
              <w:t xml:space="preserve">. Jacques </w:t>
            </w:r>
            <w:proofErr w:type="spellStart"/>
            <w:r w:rsidRPr="00CB0B1C">
              <w:rPr>
                <w:color w:val="000000" w:themeColor="text1"/>
              </w:rPr>
              <w:t>Rancière</w:t>
            </w:r>
            <w:proofErr w:type="spellEnd"/>
            <w:r w:rsidRPr="00CB0B1C">
              <w:rPr>
                <w:color w:val="000000" w:themeColor="text1"/>
              </w:rPr>
              <w:t xml:space="preserve"> és az </w:t>
            </w:r>
            <w:proofErr w:type="spellStart"/>
            <w:r w:rsidRPr="00CB0B1C">
              <w:rPr>
                <w:color w:val="000000" w:themeColor="text1"/>
              </w:rPr>
              <w:t>emancipált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néző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fogalma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Részvétel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befogadás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jelentésképzés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előadásban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5A27556E" w14:textId="690F57C0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szövegelemzés</w:t>
            </w:r>
            <w:proofErr w:type="spellEnd"/>
            <w:r w:rsidRPr="00CB0B1C">
              <w:rPr>
                <w:color w:val="000000" w:themeColor="text1"/>
              </w:rPr>
              <w:t xml:space="preserve">, vita, </w:t>
            </w:r>
            <w:proofErr w:type="spellStart"/>
            <w:r w:rsidRPr="00CB0B1C">
              <w:rPr>
                <w:color w:val="000000" w:themeColor="text1"/>
              </w:rPr>
              <w:t>esettanulmány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vAlign w:val="center"/>
          </w:tcPr>
          <w:p w14:paraId="3205427D" w14:textId="5C6A8515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Kötelező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olvasmányok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Rancière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műveiből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92467" w:rsidRPr="00CB0B1C" w14:paraId="02731BB0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6B150231" w14:textId="34C9761A" w:rsidR="00292467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color w:val="000000" w:themeColor="text1"/>
              </w:rPr>
              <w:t>reprezentáció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politikája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politika</w:t>
            </w:r>
            <w:proofErr w:type="spellEnd"/>
            <w:r w:rsidRPr="00CB0B1C">
              <w:rPr>
                <w:color w:val="000000" w:themeColor="text1"/>
              </w:rPr>
              <w:t xml:space="preserve"> színháza. A </w:t>
            </w:r>
            <w:proofErr w:type="spellStart"/>
            <w:r w:rsidRPr="00CB0B1C">
              <w:rPr>
                <w:color w:val="000000" w:themeColor="text1"/>
              </w:rPr>
              <w:t>művészet</w:t>
            </w:r>
            <w:proofErr w:type="spellEnd"/>
            <w:r w:rsidRPr="00CB0B1C">
              <w:rPr>
                <w:color w:val="000000" w:themeColor="text1"/>
              </w:rPr>
              <w:t xml:space="preserve">, az </w:t>
            </w:r>
            <w:proofErr w:type="spellStart"/>
            <w:r w:rsidRPr="00CB0B1C">
              <w:rPr>
                <w:color w:val="000000" w:themeColor="text1"/>
              </w:rPr>
              <w:t>ideológia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nyilvános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tér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kapcsolata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20020A5D" w14:textId="2A0FDEF8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vita, </w:t>
            </w:r>
            <w:proofErr w:type="spellStart"/>
            <w:r w:rsidRPr="00CB0B1C">
              <w:rPr>
                <w:color w:val="000000" w:themeColor="text1"/>
              </w:rPr>
              <w:t>összehasonlító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vAlign w:val="center"/>
          </w:tcPr>
          <w:p w14:paraId="09544F4E" w14:textId="17E6B777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Esettanulmány</w:t>
            </w:r>
            <w:proofErr w:type="spellEnd"/>
            <w:r w:rsidRPr="00CB0B1C">
              <w:rPr>
                <w:color w:val="000000" w:themeColor="text1"/>
              </w:rPr>
              <w:t xml:space="preserve">: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tematikájú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előadások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92467" w:rsidRPr="00CB0B1C" w14:paraId="4B486AC0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62C0C5CA" w14:textId="54A277F9" w:rsidR="00292467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Reenactment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dokumentarizmus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valóság</w:t>
            </w:r>
            <w:proofErr w:type="spellEnd"/>
            <w:r w:rsidRPr="00CB0B1C">
              <w:rPr>
                <w:color w:val="000000" w:themeColor="text1"/>
              </w:rPr>
              <w:t xml:space="preserve"> a színházban. </w:t>
            </w:r>
            <w:proofErr w:type="spellStart"/>
            <w:r w:rsidRPr="00CB0B1C">
              <w:rPr>
                <w:color w:val="000000" w:themeColor="text1"/>
              </w:rPr>
              <w:t>Milo</w:t>
            </w:r>
            <w:proofErr w:type="spellEnd"/>
            <w:r w:rsidRPr="00CB0B1C">
              <w:rPr>
                <w:color w:val="000000" w:themeColor="text1"/>
              </w:rPr>
              <w:t xml:space="preserve"> Rau, a </w:t>
            </w:r>
            <w:proofErr w:type="spellStart"/>
            <w:r w:rsidRPr="00CB0B1C">
              <w:rPr>
                <w:color w:val="000000" w:themeColor="text1"/>
              </w:rPr>
              <w:t>Genti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Kiáltvány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dokumentumszínház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új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formái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1870CCEC" w14:textId="13475A8F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előadáselemzés</w:t>
            </w:r>
            <w:proofErr w:type="spellEnd"/>
            <w:r w:rsidRPr="00CB0B1C">
              <w:rPr>
                <w:color w:val="000000" w:themeColor="text1"/>
              </w:rPr>
              <w:t>, vita.</w:t>
            </w:r>
          </w:p>
        </w:tc>
        <w:tc>
          <w:tcPr>
            <w:tcW w:w="3261" w:type="dxa"/>
            <w:vAlign w:val="center"/>
          </w:tcPr>
          <w:p w14:paraId="3A723AD9" w14:textId="2D22FA94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Audiovizuális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anyagok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megtekintése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elemzése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92467" w:rsidRPr="00CB0B1C" w14:paraId="19D02298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3BAB08F8" w14:textId="17239032" w:rsidR="00292467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lastRenderedPageBreak/>
              <w:t>Posztdramatikus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</w:t>
            </w:r>
            <w:proofErr w:type="spellEnd"/>
            <w:r w:rsidRPr="00CB0B1C">
              <w:rPr>
                <w:color w:val="000000" w:themeColor="text1"/>
              </w:rPr>
              <w:t xml:space="preserve"> I. Hans-Thies </w:t>
            </w:r>
            <w:proofErr w:type="spellStart"/>
            <w:r w:rsidRPr="00CB0B1C">
              <w:rPr>
                <w:color w:val="000000" w:themeColor="text1"/>
              </w:rPr>
              <w:t>Lehmann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szöveg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színpad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kapcsolatának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újraértelmezése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2B83EEA2" w14:textId="57BB4535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irányított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beszélgetés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vAlign w:val="center"/>
          </w:tcPr>
          <w:p w14:paraId="7F667CD6" w14:textId="3136CE7B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Kötelező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olvasmányok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92467" w:rsidRPr="00CB0B1C" w14:paraId="1523D198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74C99859" w14:textId="6F7642A8" w:rsidR="00292467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Posztdramatikus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</w:t>
            </w:r>
            <w:proofErr w:type="spellEnd"/>
            <w:r w:rsidRPr="00CB0B1C">
              <w:rPr>
                <w:color w:val="000000" w:themeColor="text1"/>
              </w:rPr>
              <w:t xml:space="preserve"> II. </w:t>
            </w:r>
            <w:proofErr w:type="spellStart"/>
            <w:r w:rsidRPr="00CB0B1C">
              <w:rPr>
                <w:color w:val="000000" w:themeColor="text1"/>
              </w:rPr>
              <w:t>Parataxis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egyidejűség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vizuális</w:t>
            </w:r>
            <w:proofErr w:type="spellEnd"/>
            <w:r w:rsidRPr="00CB0B1C">
              <w:rPr>
                <w:color w:val="000000" w:themeColor="text1"/>
              </w:rPr>
              <w:t xml:space="preserve"> dramaturgia, </w:t>
            </w:r>
            <w:proofErr w:type="spellStart"/>
            <w:r w:rsidRPr="00CB0B1C">
              <w:rPr>
                <w:color w:val="000000" w:themeColor="text1"/>
              </w:rPr>
              <w:t>testiség</w:t>
            </w:r>
            <w:proofErr w:type="spellEnd"/>
            <w:r w:rsidRPr="00CB0B1C">
              <w:rPr>
                <w:color w:val="000000" w:themeColor="text1"/>
              </w:rPr>
              <w:t xml:space="preserve"> és performativitás.</w:t>
            </w:r>
          </w:p>
        </w:tc>
        <w:tc>
          <w:tcPr>
            <w:tcW w:w="3543" w:type="dxa"/>
            <w:vAlign w:val="center"/>
          </w:tcPr>
          <w:p w14:paraId="74E6719C" w14:textId="71E6E580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előadáselemzés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példákon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alapuló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munka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vAlign w:val="center"/>
          </w:tcPr>
          <w:p w14:paraId="47A16170" w14:textId="3AFDAA4E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Esettanulmány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92467" w:rsidRPr="00CB0B1C" w14:paraId="6F3EF2AC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5D10A247" w14:textId="0A902B8A" w:rsidR="00292467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Jelenlét</w:t>
            </w:r>
            <w:proofErr w:type="spellEnd"/>
            <w:r w:rsidRPr="00CB0B1C">
              <w:rPr>
                <w:color w:val="000000" w:themeColor="text1"/>
              </w:rPr>
              <w:t xml:space="preserve">, aura és </w:t>
            </w:r>
            <w:proofErr w:type="spellStart"/>
            <w:r w:rsidRPr="00CB0B1C">
              <w:rPr>
                <w:color w:val="000000" w:themeColor="text1"/>
              </w:rPr>
              <w:t>autenticitás</w:t>
            </w:r>
            <w:proofErr w:type="spellEnd"/>
            <w:r w:rsidRPr="00CB0B1C">
              <w:rPr>
                <w:color w:val="000000" w:themeColor="text1"/>
              </w:rPr>
              <w:t xml:space="preserve">. Walter Benjamin és a </w:t>
            </w:r>
            <w:proofErr w:type="spellStart"/>
            <w:r w:rsidRPr="00CB0B1C">
              <w:rPr>
                <w:color w:val="000000" w:themeColor="text1"/>
              </w:rPr>
              <w:t>jelenlét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problémája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technikai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reprodukálhatóság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korszakában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622E6C76" w14:textId="21AEE0F9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vita, </w:t>
            </w:r>
            <w:proofErr w:type="spellStart"/>
            <w:r w:rsidRPr="00CB0B1C">
              <w:rPr>
                <w:color w:val="000000" w:themeColor="text1"/>
              </w:rPr>
              <w:t>fogalmi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vAlign w:val="center"/>
          </w:tcPr>
          <w:p w14:paraId="2A03CF93" w14:textId="174B16A8" w:rsidR="00292467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Alkalmazott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gyakorlatok</w:t>
            </w:r>
            <w:proofErr w:type="spellEnd"/>
            <w:r w:rsidRPr="00CB0B1C">
              <w:rPr>
                <w:color w:val="000000" w:themeColor="text1"/>
              </w:rPr>
              <w:t xml:space="preserve"> az aura </w:t>
            </w:r>
            <w:proofErr w:type="spellStart"/>
            <w:r w:rsidRPr="00CB0B1C">
              <w:rPr>
                <w:color w:val="000000" w:themeColor="text1"/>
              </w:rPr>
              <w:t>fogalmáról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A3A93" w:rsidRPr="00CB0B1C" w14:paraId="0B451E2D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577143C3" w14:textId="15900D71" w:rsidR="002A3A93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Önéletrajziság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önreprezentáció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színpadi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szubjektivitás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új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formái</w:t>
            </w:r>
            <w:proofErr w:type="spellEnd"/>
            <w:r w:rsidRPr="00CB0B1C">
              <w:rPr>
                <w:color w:val="000000" w:themeColor="text1"/>
              </w:rPr>
              <w:t xml:space="preserve">. A </w:t>
            </w:r>
            <w:proofErr w:type="spellStart"/>
            <w:r w:rsidRPr="00CB0B1C">
              <w:rPr>
                <w:color w:val="000000" w:themeColor="text1"/>
              </w:rPr>
              <w:t>művész</w:t>
            </w:r>
            <w:proofErr w:type="spellEnd"/>
            <w:r w:rsidRPr="00CB0B1C">
              <w:rPr>
                <w:color w:val="000000" w:themeColor="text1"/>
              </w:rPr>
              <w:t xml:space="preserve"> mint </w:t>
            </w:r>
            <w:proofErr w:type="spellStart"/>
            <w:r w:rsidRPr="00CB0B1C">
              <w:rPr>
                <w:color w:val="000000" w:themeColor="text1"/>
              </w:rPr>
              <w:t>színpadi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anyag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2F417D16" w14:textId="016AD500" w:rsidR="002A3A93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szöveg</w:t>
            </w:r>
            <w:proofErr w:type="spellEnd"/>
            <w:r w:rsidRPr="00CB0B1C">
              <w:rPr>
                <w:color w:val="000000" w:themeColor="text1"/>
              </w:rPr>
              <w:t xml:space="preserve">- és </w:t>
            </w:r>
            <w:proofErr w:type="spellStart"/>
            <w:r w:rsidRPr="00CB0B1C">
              <w:rPr>
                <w:color w:val="000000" w:themeColor="text1"/>
              </w:rPr>
              <w:t>előadáselemzés</w:t>
            </w:r>
            <w:proofErr w:type="spellEnd"/>
            <w:r w:rsidRPr="00CB0B1C">
              <w:rPr>
                <w:color w:val="000000" w:themeColor="text1"/>
              </w:rPr>
              <w:t>, vita.</w:t>
            </w:r>
          </w:p>
        </w:tc>
        <w:tc>
          <w:tcPr>
            <w:tcW w:w="3261" w:type="dxa"/>
            <w:vAlign w:val="center"/>
          </w:tcPr>
          <w:p w14:paraId="7E688862" w14:textId="30B85DF4" w:rsidR="002A3A93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Esettanulmány</w:t>
            </w:r>
            <w:proofErr w:type="spellEnd"/>
            <w:r w:rsidRPr="00CB0B1C">
              <w:rPr>
                <w:color w:val="000000" w:themeColor="text1"/>
              </w:rPr>
              <w:t xml:space="preserve"> az </w:t>
            </w:r>
            <w:proofErr w:type="spellStart"/>
            <w:r w:rsidRPr="00CB0B1C">
              <w:rPr>
                <w:color w:val="000000" w:themeColor="text1"/>
              </w:rPr>
              <w:t>önéletrajzi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színházról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A3A93" w:rsidRPr="00CB0B1C" w14:paraId="047DE1FD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75A36083" w14:textId="5D9836BB" w:rsidR="002A3A93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color w:val="000000" w:themeColor="text1"/>
              </w:rPr>
              <w:t xml:space="preserve">Az </w:t>
            </w:r>
            <w:proofErr w:type="spellStart"/>
            <w:r w:rsidRPr="00CB0B1C">
              <w:rPr>
                <w:color w:val="000000" w:themeColor="text1"/>
              </w:rPr>
              <w:t>állat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színpadon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Esztétikai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etikai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poszthumanista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perspektívák</w:t>
            </w:r>
            <w:proofErr w:type="spellEnd"/>
            <w:r w:rsidRPr="00CB0B1C">
              <w:rPr>
                <w:color w:val="000000" w:themeColor="text1"/>
              </w:rPr>
              <w:t xml:space="preserve"> az </w:t>
            </w:r>
            <w:proofErr w:type="spellStart"/>
            <w:r w:rsidRPr="00CB0B1C">
              <w:rPr>
                <w:color w:val="000000" w:themeColor="text1"/>
              </w:rPr>
              <w:t>állat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reprezentációjáról</w:t>
            </w:r>
            <w:proofErr w:type="spellEnd"/>
            <w:r w:rsidRPr="00CB0B1C">
              <w:rPr>
                <w:color w:val="000000" w:themeColor="text1"/>
              </w:rPr>
              <w:t xml:space="preserve"> az </w:t>
            </w:r>
            <w:proofErr w:type="spellStart"/>
            <w:r w:rsidRPr="00CB0B1C">
              <w:rPr>
                <w:color w:val="000000" w:themeColor="text1"/>
              </w:rPr>
              <w:t>előadó-művészetekben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17BA7C53" w14:textId="2FF34AB3" w:rsidR="002A3A93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>, vita.</w:t>
            </w:r>
          </w:p>
        </w:tc>
        <w:tc>
          <w:tcPr>
            <w:tcW w:w="3261" w:type="dxa"/>
            <w:vAlign w:val="center"/>
          </w:tcPr>
          <w:p w14:paraId="68404402" w14:textId="12114F19" w:rsidR="002A3A93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európai</w:t>
            </w:r>
            <w:proofErr w:type="spellEnd"/>
            <w:r w:rsidRPr="00CB0B1C">
              <w:rPr>
                <w:color w:val="000000" w:themeColor="text1"/>
              </w:rPr>
              <w:t xml:space="preserve"> színházi </w:t>
            </w:r>
            <w:proofErr w:type="spellStart"/>
            <w:r w:rsidRPr="00CB0B1C">
              <w:rPr>
                <w:color w:val="000000" w:themeColor="text1"/>
              </w:rPr>
              <w:t>példák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2A3A93" w:rsidRPr="00CB0B1C" w14:paraId="30D75F9C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6C53518B" w14:textId="37FAD089" w:rsidR="002A3A93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color w:val="000000" w:themeColor="text1"/>
              </w:rPr>
              <w:t xml:space="preserve">A test mint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tér</w:t>
            </w:r>
            <w:proofErr w:type="spellEnd"/>
            <w:r w:rsidRPr="00CB0B1C">
              <w:rPr>
                <w:color w:val="000000" w:themeColor="text1"/>
              </w:rPr>
              <w:t xml:space="preserve">. A test </w:t>
            </w:r>
            <w:proofErr w:type="spellStart"/>
            <w:r w:rsidRPr="00CB0B1C">
              <w:rPr>
                <w:color w:val="000000" w:themeColor="text1"/>
              </w:rPr>
              <w:t>reprezentációja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színházban. Az </w:t>
            </w:r>
            <w:proofErr w:type="spellStart"/>
            <w:r w:rsidRPr="00CB0B1C">
              <w:rPr>
                <w:color w:val="000000" w:themeColor="text1"/>
              </w:rPr>
              <w:t>előadó</w:t>
            </w:r>
            <w:proofErr w:type="spellEnd"/>
            <w:r w:rsidRPr="00CB0B1C">
              <w:rPr>
                <w:color w:val="000000" w:themeColor="text1"/>
              </w:rPr>
              <w:t xml:space="preserve"> teste és </w:t>
            </w:r>
            <w:proofErr w:type="spellStart"/>
            <w:r w:rsidRPr="00CB0B1C">
              <w:rPr>
                <w:color w:val="000000" w:themeColor="text1"/>
              </w:rPr>
              <w:t>önkitettsége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vAlign w:val="center"/>
          </w:tcPr>
          <w:p w14:paraId="536C28E5" w14:textId="61EDB5F2" w:rsidR="002A3A93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előadáselemzés</w:t>
            </w:r>
            <w:proofErr w:type="spellEnd"/>
            <w:r w:rsidRPr="00CB0B1C">
              <w:rPr>
                <w:color w:val="000000" w:themeColor="text1"/>
              </w:rPr>
              <w:t>, vita.</w:t>
            </w:r>
          </w:p>
        </w:tc>
        <w:tc>
          <w:tcPr>
            <w:tcW w:w="3261" w:type="dxa"/>
            <w:vAlign w:val="center"/>
          </w:tcPr>
          <w:p w14:paraId="7769CC81" w14:textId="77777777" w:rsidR="002A3A93" w:rsidRPr="00CB0B1C" w:rsidRDefault="002A3A93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</w:p>
        </w:tc>
      </w:tr>
      <w:tr w:rsidR="003F659E" w:rsidRPr="00CB0B1C" w14:paraId="004A8D06" w14:textId="77777777" w:rsidTr="0029246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DB6" w14:textId="0DB729D0" w:rsidR="003F659E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Sérülékeny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testek</w:t>
            </w:r>
            <w:proofErr w:type="spellEnd"/>
            <w:r w:rsidRPr="00CB0B1C">
              <w:rPr>
                <w:color w:val="000000" w:themeColor="text1"/>
              </w:rPr>
              <w:t xml:space="preserve">. Az </w:t>
            </w:r>
            <w:proofErr w:type="spellStart"/>
            <w:r w:rsidRPr="00CB0B1C">
              <w:rPr>
                <w:color w:val="000000" w:themeColor="text1"/>
              </w:rPr>
              <w:t>öregedés</w:t>
            </w:r>
            <w:proofErr w:type="spellEnd"/>
            <w:r w:rsidRPr="00CB0B1C">
              <w:rPr>
                <w:color w:val="000000" w:themeColor="text1"/>
              </w:rPr>
              <w:t xml:space="preserve">, a </w:t>
            </w:r>
            <w:proofErr w:type="spellStart"/>
            <w:r w:rsidRPr="00CB0B1C">
              <w:rPr>
                <w:color w:val="000000" w:themeColor="text1"/>
              </w:rPr>
              <w:t>testi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emlékezet</w:t>
            </w:r>
            <w:proofErr w:type="spellEnd"/>
            <w:r w:rsidRPr="00CB0B1C">
              <w:rPr>
                <w:color w:val="000000" w:themeColor="text1"/>
              </w:rPr>
              <w:t xml:space="preserve"> és az </w:t>
            </w:r>
            <w:proofErr w:type="spellStart"/>
            <w:r w:rsidRPr="00CB0B1C">
              <w:rPr>
                <w:color w:val="000000" w:themeColor="text1"/>
              </w:rPr>
              <w:t>életkor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reprezentációja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előadó-művészetekben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44D03" w14:textId="2E44DE8F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esettanulmány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összehasonlító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20EA" w14:textId="3E0AF136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Nemzetközi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produkciók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3F659E" w:rsidRPr="00CB0B1C" w14:paraId="3D0D45CE" w14:textId="77777777" w:rsidTr="0029246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D4C1" w14:textId="6ADC351F" w:rsidR="003F659E" w:rsidRPr="00CB0B1C" w:rsidRDefault="00292467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color w:val="000000" w:themeColor="text1"/>
              </w:rPr>
              <w:t xml:space="preserve">Interkulturalitás és a </w:t>
            </w:r>
            <w:proofErr w:type="spellStart"/>
            <w:r w:rsidRPr="00CB0B1C">
              <w:rPr>
                <w:color w:val="000000" w:themeColor="text1"/>
              </w:rPr>
              <w:t>másság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reprezentációja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Kisebbségek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kulturális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különbségek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interkulturális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színpadi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gyakorlatok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C515" w14:textId="3C8372FC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vita, </w:t>
            </w:r>
            <w:proofErr w:type="spellStart"/>
            <w:r w:rsidRPr="00CB0B1C">
              <w:rPr>
                <w:color w:val="000000" w:themeColor="text1"/>
              </w:rPr>
              <w:t>kontextuális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B9E1C" w14:textId="4D9B125B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Olvasmányok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példák</w:t>
            </w:r>
            <w:proofErr w:type="spellEnd"/>
            <w:r w:rsidRPr="00CB0B1C">
              <w:rPr>
                <w:color w:val="000000" w:themeColor="text1"/>
              </w:rPr>
              <w:t xml:space="preserve"> az </w:t>
            </w:r>
            <w:proofErr w:type="spellStart"/>
            <w:r w:rsidRPr="00CB0B1C">
              <w:rPr>
                <w:color w:val="000000" w:themeColor="text1"/>
              </w:rPr>
              <w:t>interkulturális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színházból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3F659E" w:rsidRPr="00CB0B1C" w14:paraId="245D3C71" w14:textId="77777777" w:rsidTr="0029246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BBB10" w14:textId="0FA91567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r w:rsidRPr="00CB0B1C">
              <w:rPr>
                <w:color w:val="000000" w:themeColor="text1"/>
              </w:rPr>
              <w:t xml:space="preserve">Nem, </w:t>
            </w:r>
            <w:proofErr w:type="spellStart"/>
            <w:r w:rsidRPr="00CB0B1C">
              <w:rPr>
                <w:color w:val="000000" w:themeColor="text1"/>
              </w:rPr>
              <w:t>rassz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reprezentáció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Identitáspolitikák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posztkolonializmus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diskurzusok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színházban.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3CBD" w14:textId="25F2A4F7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Előadás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>, vita.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F608" w14:textId="114835A1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Spivak</w:t>
            </w:r>
            <w:proofErr w:type="spellEnd"/>
            <w:r w:rsidRPr="00CB0B1C">
              <w:rPr>
                <w:color w:val="000000" w:themeColor="text1"/>
              </w:rPr>
              <w:t xml:space="preserve">, Fischer-Lichte és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szerzők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szövegei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3F659E" w:rsidRPr="00CB0B1C" w14:paraId="05A36399" w14:textId="77777777" w:rsidTr="00292467">
        <w:trPr>
          <w:trHeight w:val="284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82FC" w14:textId="10C44D6F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Összegzés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Aktuális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tendenciák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színházesztétikában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Ismétlés</w:t>
            </w:r>
            <w:proofErr w:type="spellEnd"/>
            <w:r w:rsidRPr="00CB0B1C">
              <w:rPr>
                <w:color w:val="000000" w:themeColor="text1"/>
              </w:rPr>
              <w:t xml:space="preserve">, a </w:t>
            </w:r>
            <w:proofErr w:type="spellStart"/>
            <w:r w:rsidRPr="00CB0B1C">
              <w:rPr>
                <w:color w:val="000000" w:themeColor="text1"/>
              </w:rPr>
              <w:t>fogalmak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integrálása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záró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beszélgetések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1BF6A" w14:textId="27B246C4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Szintetizáló</w:t>
            </w:r>
            <w:proofErr w:type="spellEnd"/>
            <w:r w:rsidRPr="00CB0B1C">
              <w:rPr>
                <w:color w:val="000000" w:themeColor="text1"/>
              </w:rPr>
              <w:t xml:space="preserve"> vita, </w:t>
            </w:r>
            <w:proofErr w:type="spellStart"/>
            <w:r w:rsidRPr="00CB0B1C">
              <w:rPr>
                <w:color w:val="000000" w:themeColor="text1"/>
              </w:rPr>
              <w:t>összehasonlító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prezentációk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következtetések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EC06" w14:textId="3032817B" w:rsidR="003F659E" w:rsidRPr="00CB0B1C" w:rsidRDefault="003969AC" w:rsidP="000277E2">
            <w:pPr>
              <w:spacing w:after="0" w:line="240" w:lineRule="auto"/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</w:pPr>
            <w:proofErr w:type="spellStart"/>
            <w:r w:rsidRPr="00CB0B1C">
              <w:rPr>
                <w:color w:val="000000" w:themeColor="text1"/>
              </w:rPr>
              <w:t>Felkészülés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záróértékelésre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</w:tr>
      <w:tr w:rsidR="003F659E" w:rsidRPr="00CB0B1C" w14:paraId="6DEC7BC6" w14:textId="77777777" w:rsidTr="00292467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4DDF6C36" w14:textId="77777777" w:rsidR="003F659E" w:rsidRPr="00CB0B1C" w:rsidRDefault="00A57B1C" w:rsidP="000277E2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Könyvészet</w:t>
            </w:r>
            <w:r w:rsidR="003969AC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:</w:t>
            </w:r>
          </w:p>
          <w:p w14:paraId="72EF3D9E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  <w:lang/>
              </w:rPr>
            </w:pPr>
            <w:r w:rsidRPr="00CB0B1C">
              <w:rPr>
                <w:color w:val="000000" w:themeColor="text1"/>
              </w:rPr>
              <w:t xml:space="preserve">Benjamin, Walter: </w:t>
            </w:r>
            <w:r w:rsidRPr="00CB0B1C">
              <w:rPr>
                <w:rStyle w:val="Kiemels2"/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műalkotás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technikai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reprodukálhatóság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korszakában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Magyar </w:t>
            </w:r>
            <w:proofErr w:type="spellStart"/>
            <w:r w:rsidRPr="00CB0B1C">
              <w:rPr>
                <w:color w:val="000000" w:themeColor="text1"/>
              </w:rPr>
              <w:t>Helikon</w:t>
            </w:r>
            <w:proofErr w:type="spellEnd"/>
            <w:r w:rsidRPr="00CB0B1C">
              <w:rPr>
                <w:color w:val="000000" w:themeColor="text1"/>
              </w:rPr>
              <w:t xml:space="preserve">, 1980. </w:t>
            </w:r>
          </w:p>
          <w:p w14:paraId="5F1BD6F9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Debord</w:t>
            </w:r>
            <w:proofErr w:type="spellEnd"/>
            <w:r w:rsidRPr="00CB0B1C">
              <w:rPr>
                <w:color w:val="000000" w:themeColor="text1"/>
              </w:rPr>
              <w:t xml:space="preserve">, Guy: </w:t>
            </w:r>
            <w:r w:rsidRPr="00CB0B1C">
              <w:rPr>
                <w:rStyle w:val="Kiemels2"/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spektákulum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társadalma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Balassi Kiadó – BAE </w:t>
            </w:r>
            <w:proofErr w:type="spellStart"/>
            <w:r w:rsidRPr="00CB0B1C">
              <w:rPr>
                <w:color w:val="000000" w:themeColor="text1"/>
              </w:rPr>
              <w:t>Tartóshullám</w:t>
            </w:r>
            <w:proofErr w:type="spellEnd"/>
            <w:r w:rsidRPr="00CB0B1C">
              <w:rPr>
                <w:color w:val="000000" w:themeColor="text1"/>
              </w:rPr>
              <w:t xml:space="preserve">, 2006. </w:t>
            </w:r>
          </w:p>
          <w:p w14:paraId="4A1302F8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Fischer-Lichte, Erika: </w:t>
            </w:r>
            <w:r w:rsidRPr="00CB0B1C">
              <w:rPr>
                <w:rStyle w:val="Kiemels2"/>
                <w:color w:val="000000" w:themeColor="text1"/>
              </w:rPr>
              <w:t xml:space="preserve">A performativitás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esztétikája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Balassi Kiadó, 2009. </w:t>
            </w:r>
          </w:p>
          <w:p w14:paraId="5665CF3D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lastRenderedPageBreak/>
              <w:t xml:space="preserve">Fischer-Lichte, Erika: </w:t>
            </w:r>
            <w:r w:rsidRPr="00CB0B1C">
              <w:rPr>
                <w:rStyle w:val="Kiemels2"/>
                <w:color w:val="000000" w:themeColor="text1"/>
              </w:rPr>
              <w:t xml:space="preserve">The Transformative Power of Performance. A New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Aesthetics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London–New York, Routledge, 2008. </w:t>
            </w:r>
          </w:p>
          <w:p w14:paraId="1ACC4DA0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Jákfalvi Magdolna: </w:t>
            </w:r>
            <w:r w:rsidRPr="00CB0B1C">
              <w:rPr>
                <w:rStyle w:val="Kiemels2"/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színház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olvasása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</w:t>
            </w:r>
            <w:proofErr w:type="spellStart"/>
            <w:r w:rsidRPr="00CB0B1C">
              <w:rPr>
                <w:color w:val="000000" w:themeColor="text1"/>
              </w:rPr>
              <w:t>Jelenkor</w:t>
            </w:r>
            <w:proofErr w:type="spellEnd"/>
            <w:r w:rsidRPr="00CB0B1C">
              <w:rPr>
                <w:color w:val="000000" w:themeColor="text1"/>
              </w:rPr>
              <w:t xml:space="preserve"> Kiadó, 2001. </w:t>
            </w:r>
          </w:p>
          <w:p w14:paraId="2ACAAD45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Lehmann</w:t>
            </w:r>
            <w:proofErr w:type="spellEnd"/>
            <w:r w:rsidRPr="00CB0B1C">
              <w:rPr>
                <w:color w:val="000000" w:themeColor="text1"/>
              </w:rPr>
              <w:t xml:space="preserve">, Hans-Thies: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Posztdramatikus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színház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Balassi Kiadó, 2009. </w:t>
            </w:r>
          </w:p>
          <w:p w14:paraId="3C66081C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Lehmann</w:t>
            </w:r>
            <w:proofErr w:type="spellEnd"/>
            <w:r w:rsidRPr="00CB0B1C">
              <w:rPr>
                <w:color w:val="000000" w:themeColor="text1"/>
              </w:rPr>
              <w:t xml:space="preserve">, Hans-Thies: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Writing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for Performance.</w:t>
            </w:r>
            <w:r w:rsidRPr="00CB0B1C">
              <w:rPr>
                <w:color w:val="000000" w:themeColor="text1"/>
              </w:rPr>
              <w:t xml:space="preserve"> London–New York, Routledge, 2016. </w:t>
            </w:r>
          </w:p>
          <w:p w14:paraId="3151DE0F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Piscator, Erwin: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Politikai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színház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Gondolat Kiadó, 1968. </w:t>
            </w:r>
          </w:p>
          <w:p w14:paraId="2CC0AEA8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Rancière</w:t>
            </w:r>
            <w:proofErr w:type="spellEnd"/>
            <w:r w:rsidRPr="00CB0B1C">
              <w:rPr>
                <w:color w:val="000000" w:themeColor="text1"/>
              </w:rPr>
              <w:t xml:space="preserve">, Jacques: </w:t>
            </w:r>
            <w:r w:rsidRPr="00CB0B1C">
              <w:rPr>
                <w:rStyle w:val="Kiemels2"/>
                <w:color w:val="000000" w:themeColor="text1"/>
              </w:rPr>
              <w:t xml:space="preserve">A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felszabadult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néző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</w:t>
            </w:r>
            <w:proofErr w:type="spellStart"/>
            <w:r w:rsidRPr="00CB0B1C">
              <w:rPr>
                <w:color w:val="000000" w:themeColor="text1"/>
              </w:rPr>
              <w:t>Műcsarnok</w:t>
            </w:r>
            <w:proofErr w:type="spellEnd"/>
            <w:r w:rsidRPr="00CB0B1C">
              <w:rPr>
                <w:color w:val="000000" w:themeColor="text1"/>
              </w:rPr>
              <w:t xml:space="preserve"> Nonprofit </w:t>
            </w:r>
            <w:proofErr w:type="spellStart"/>
            <w:r w:rsidRPr="00CB0B1C">
              <w:rPr>
                <w:color w:val="000000" w:themeColor="text1"/>
              </w:rPr>
              <w:t>Kft</w:t>
            </w:r>
            <w:proofErr w:type="spellEnd"/>
            <w:r w:rsidRPr="00CB0B1C">
              <w:rPr>
                <w:color w:val="000000" w:themeColor="text1"/>
              </w:rPr>
              <w:t xml:space="preserve">., 2011. </w:t>
            </w:r>
          </w:p>
          <w:p w14:paraId="76F92843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Brook, Peter: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Üres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tér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</w:t>
            </w:r>
            <w:proofErr w:type="spellStart"/>
            <w:r w:rsidRPr="00CB0B1C">
              <w:rPr>
                <w:color w:val="000000" w:themeColor="text1"/>
              </w:rPr>
              <w:t>Európa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Könyvkiadó</w:t>
            </w:r>
            <w:proofErr w:type="spellEnd"/>
            <w:r w:rsidRPr="00CB0B1C">
              <w:rPr>
                <w:color w:val="000000" w:themeColor="text1"/>
              </w:rPr>
              <w:t xml:space="preserve">, 1973. </w:t>
            </w:r>
          </w:p>
          <w:p w14:paraId="4F8A8C3F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Brook, Peter: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Változó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nézőpont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</w:t>
            </w:r>
            <w:proofErr w:type="spellStart"/>
            <w:r w:rsidRPr="00CB0B1C">
              <w:rPr>
                <w:color w:val="000000" w:themeColor="text1"/>
              </w:rPr>
              <w:t>Orpheusz</w:t>
            </w:r>
            <w:proofErr w:type="spellEnd"/>
            <w:r w:rsidRPr="00CB0B1C">
              <w:rPr>
                <w:color w:val="000000" w:themeColor="text1"/>
              </w:rPr>
              <w:t xml:space="preserve"> Kiadó, 1999. </w:t>
            </w:r>
          </w:p>
          <w:p w14:paraId="11333B1C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P. Müller Péter: </w:t>
            </w:r>
            <w:r w:rsidRPr="00CB0B1C">
              <w:rPr>
                <w:rStyle w:val="Kiemels2"/>
                <w:color w:val="000000" w:themeColor="text1"/>
              </w:rPr>
              <w:t xml:space="preserve">Test és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teatralitás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Pécs, </w:t>
            </w:r>
            <w:proofErr w:type="spellStart"/>
            <w:r w:rsidRPr="00CB0B1C">
              <w:rPr>
                <w:color w:val="000000" w:themeColor="text1"/>
              </w:rPr>
              <w:t>Kronosz</w:t>
            </w:r>
            <w:proofErr w:type="spellEnd"/>
            <w:r w:rsidRPr="00CB0B1C">
              <w:rPr>
                <w:color w:val="000000" w:themeColor="text1"/>
              </w:rPr>
              <w:t xml:space="preserve"> Kiadó, 2009. </w:t>
            </w:r>
          </w:p>
          <w:p w14:paraId="756F5C10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Paul de Man: </w:t>
            </w:r>
            <w:r w:rsidRPr="00CB0B1C">
              <w:rPr>
                <w:rStyle w:val="Kiemels2"/>
                <w:color w:val="000000" w:themeColor="text1"/>
              </w:rPr>
              <w:t xml:space="preserve">Az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önéletrajz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mint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arcrongálás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In: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Pompeji</w:t>
            </w:r>
            <w:proofErr w:type="spellEnd"/>
            <w:r w:rsidRPr="00CB0B1C">
              <w:rPr>
                <w:color w:val="000000" w:themeColor="text1"/>
              </w:rPr>
              <w:t xml:space="preserve">, 1997/2–3. </w:t>
            </w:r>
          </w:p>
          <w:p w14:paraId="4C2BC92C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Spivak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Gayatri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Chakravorty</w:t>
            </w:r>
            <w:proofErr w:type="spellEnd"/>
            <w:r w:rsidRPr="00CB0B1C">
              <w:rPr>
                <w:color w:val="000000" w:themeColor="text1"/>
              </w:rPr>
              <w:t xml:space="preserve">: </w:t>
            </w:r>
            <w:r w:rsidRPr="00CB0B1C">
              <w:rPr>
                <w:rStyle w:val="Kiemels2"/>
                <w:color w:val="000000" w:themeColor="text1"/>
              </w:rPr>
              <w:t>Can the Subaltern Speak?</w:t>
            </w:r>
            <w:r w:rsidRPr="00CB0B1C">
              <w:rPr>
                <w:color w:val="000000" w:themeColor="text1"/>
              </w:rPr>
              <w:t xml:space="preserve"> In: Nelson, </w:t>
            </w:r>
            <w:proofErr w:type="spellStart"/>
            <w:r w:rsidRPr="00CB0B1C">
              <w:rPr>
                <w:color w:val="000000" w:themeColor="text1"/>
              </w:rPr>
              <w:t>Cary</w:t>
            </w:r>
            <w:proofErr w:type="spellEnd"/>
            <w:r w:rsidRPr="00CB0B1C">
              <w:rPr>
                <w:color w:val="000000" w:themeColor="text1"/>
              </w:rPr>
              <w:t xml:space="preserve"> – </w:t>
            </w:r>
            <w:proofErr w:type="spellStart"/>
            <w:r w:rsidRPr="00CB0B1C">
              <w:rPr>
                <w:color w:val="000000" w:themeColor="text1"/>
              </w:rPr>
              <w:t>Grossberg</w:t>
            </w:r>
            <w:proofErr w:type="spellEnd"/>
            <w:r w:rsidRPr="00CB0B1C">
              <w:rPr>
                <w:color w:val="000000" w:themeColor="text1"/>
              </w:rPr>
              <w:t xml:space="preserve">, Lawrence (szerk.): </w:t>
            </w:r>
            <w:r w:rsidRPr="00CB0B1C">
              <w:rPr>
                <w:rStyle w:val="Kiemels"/>
                <w:color w:val="000000" w:themeColor="text1"/>
              </w:rPr>
              <w:t xml:space="preserve">Marxism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and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the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Interpretation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of Culture.</w:t>
            </w:r>
            <w:r w:rsidRPr="00CB0B1C">
              <w:rPr>
                <w:color w:val="000000" w:themeColor="text1"/>
              </w:rPr>
              <w:t xml:space="preserve"> Urbana, University of Illinois Press, 1988. </w:t>
            </w:r>
          </w:p>
          <w:p w14:paraId="46D18476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Warr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Tracey</w:t>
            </w:r>
            <w:proofErr w:type="spellEnd"/>
            <w:r w:rsidRPr="00CB0B1C">
              <w:rPr>
                <w:color w:val="000000" w:themeColor="text1"/>
              </w:rPr>
              <w:t xml:space="preserve"> (szerk.): </w:t>
            </w:r>
            <w:r w:rsidRPr="00CB0B1C">
              <w:rPr>
                <w:rStyle w:val="Kiemels2"/>
                <w:color w:val="000000" w:themeColor="text1"/>
              </w:rPr>
              <w:t xml:space="preserve">The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Artist's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Body.</w:t>
            </w:r>
            <w:r w:rsidRPr="00CB0B1C">
              <w:rPr>
                <w:color w:val="000000" w:themeColor="text1"/>
              </w:rPr>
              <w:t xml:space="preserve"> London, </w:t>
            </w:r>
            <w:proofErr w:type="spellStart"/>
            <w:r w:rsidRPr="00CB0B1C">
              <w:rPr>
                <w:color w:val="000000" w:themeColor="text1"/>
              </w:rPr>
              <w:t>Phaidon</w:t>
            </w:r>
            <w:proofErr w:type="spellEnd"/>
            <w:r w:rsidRPr="00CB0B1C">
              <w:rPr>
                <w:color w:val="000000" w:themeColor="text1"/>
              </w:rPr>
              <w:t xml:space="preserve"> Press, 2000. </w:t>
            </w:r>
          </w:p>
          <w:p w14:paraId="6ED376C9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Warr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Tracey</w:t>
            </w:r>
            <w:proofErr w:type="spellEnd"/>
            <w:r w:rsidRPr="00CB0B1C">
              <w:rPr>
                <w:color w:val="000000" w:themeColor="text1"/>
              </w:rPr>
              <w:t xml:space="preserve"> (szerk.): </w:t>
            </w:r>
            <w:r w:rsidRPr="00CB0B1C">
              <w:rPr>
                <w:rStyle w:val="Kiemels2"/>
                <w:color w:val="000000" w:themeColor="text1"/>
              </w:rPr>
              <w:t xml:space="preserve">The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Artist's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Body (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revised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edition).</w:t>
            </w:r>
            <w:r w:rsidRPr="00CB0B1C">
              <w:rPr>
                <w:color w:val="000000" w:themeColor="text1"/>
              </w:rPr>
              <w:t xml:space="preserve"> London, </w:t>
            </w:r>
            <w:proofErr w:type="spellStart"/>
            <w:r w:rsidRPr="00CB0B1C">
              <w:rPr>
                <w:color w:val="000000" w:themeColor="text1"/>
              </w:rPr>
              <w:t>Phaidon</w:t>
            </w:r>
            <w:proofErr w:type="spellEnd"/>
            <w:r w:rsidRPr="00CB0B1C">
              <w:rPr>
                <w:color w:val="000000" w:themeColor="text1"/>
              </w:rPr>
              <w:t xml:space="preserve"> Press, 2012. </w:t>
            </w:r>
          </w:p>
          <w:p w14:paraId="4180E7A5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Žižek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Slavoj</w:t>
            </w:r>
            <w:proofErr w:type="spellEnd"/>
            <w:r w:rsidRPr="00CB0B1C">
              <w:rPr>
                <w:color w:val="000000" w:themeColor="text1"/>
              </w:rPr>
              <w:t xml:space="preserve">: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Erőszak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>.</w:t>
            </w:r>
            <w:r w:rsidRPr="00CB0B1C">
              <w:rPr>
                <w:color w:val="000000" w:themeColor="text1"/>
              </w:rPr>
              <w:t xml:space="preserve"> Budapest, </w:t>
            </w:r>
            <w:proofErr w:type="spellStart"/>
            <w:r w:rsidRPr="00CB0B1C">
              <w:rPr>
                <w:color w:val="000000" w:themeColor="text1"/>
              </w:rPr>
              <w:t>Európa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Könyvkiadó</w:t>
            </w:r>
            <w:proofErr w:type="spellEnd"/>
            <w:r w:rsidRPr="00CB0B1C">
              <w:rPr>
                <w:color w:val="000000" w:themeColor="text1"/>
              </w:rPr>
              <w:t xml:space="preserve">, 2009. </w:t>
            </w:r>
          </w:p>
          <w:p w14:paraId="09436AB4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color w:val="000000" w:themeColor="text1"/>
              </w:rPr>
              <w:t>Volkan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Vamik</w:t>
            </w:r>
            <w:proofErr w:type="spellEnd"/>
            <w:r w:rsidRPr="00CB0B1C">
              <w:rPr>
                <w:color w:val="000000" w:themeColor="text1"/>
              </w:rPr>
              <w:t xml:space="preserve"> D.: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Large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-Group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Identity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, Trauma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and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2"/>
                <w:color w:val="000000" w:themeColor="text1"/>
              </w:rPr>
              <w:t>Chosen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Trauma.</w:t>
            </w:r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Charlottesville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Pitchstone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Publishing</w:t>
            </w:r>
            <w:proofErr w:type="spellEnd"/>
            <w:r w:rsidRPr="00CB0B1C">
              <w:rPr>
                <w:color w:val="000000" w:themeColor="text1"/>
              </w:rPr>
              <w:t xml:space="preserve">, 2004. </w:t>
            </w:r>
          </w:p>
          <w:p w14:paraId="7A6132FC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rStyle w:val="Kiemels2"/>
                <w:color w:val="000000" w:themeColor="text1"/>
              </w:rPr>
              <w:t>Színház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folyóirat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  <w:proofErr w:type="spellStart"/>
            <w:r w:rsidRPr="00CB0B1C">
              <w:rPr>
                <w:color w:val="000000" w:themeColor="text1"/>
              </w:rPr>
              <w:t>Tematikus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blokkok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politikai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színházról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reprezentációról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állatok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színpadi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jelenlétéről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öregedésről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női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alkotókról</w:t>
            </w:r>
            <w:proofErr w:type="spellEnd"/>
            <w:r w:rsidRPr="00CB0B1C">
              <w:rPr>
                <w:color w:val="000000" w:themeColor="text1"/>
              </w:rPr>
              <w:t xml:space="preserve">, roma </w:t>
            </w:r>
            <w:proofErr w:type="spellStart"/>
            <w:r w:rsidRPr="00CB0B1C">
              <w:rPr>
                <w:color w:val="000000" w:themeColor="text1"/>
              </w:rPr>
              <w:t>reprezentációról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testpolitikákról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interkulturalitásról</w:t>
            </w:r>
            <w:proofErr w:type="spellEnd"/>
            <w:r w:rsidRPr="00CB0B1C">
              <w:rPr>
                <w:color w:val="000000" w:themeColor="text1"/>
              </w:rPr>
              <w:t xml:space="preserve"> (2014–2018). </w:t>
            </w:r>
          </w:p>
          <w:p w14:paraId="7DEDE534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rStyle w:val="Kiemels2"/>
                <w:color w:val="000000" w:themeColor="text1"/>
              </w:rPr>
              <w:t>Milo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Rau:</w:t>
            </w:r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válogatott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előadások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Genti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Kiáltvány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</w:p>
          <w:p w14:paraId="2A7EFF3E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proofErr w:type="spellStart"/>
            <w:r w:rsidRPr="00CB0B1C">
              <w:rPr>
                <w:rStyle w:val="Kiemels2"/>
                <w:color w:val="000000" w:themeColor="text1"/>
              </w:rPr>
              <w:t>Christoph</w:t>
            </w:r>
            <w:proofErr w:type="spellEnd"/>
            <w:r w:rsidRPr="00CB0B1C">
              <w:rPr>
                <w:rStyle w:val="Kiemels2"/>
                <w:color w:val="000000" w:themeColor="text1"/>
              </w:rPr>
              <w:t xml:space="preserve"> Schlingensief:</w:t>
            </w:r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válogatott</w:t>
            </w:r>
            <w:proofErr w:type="spellEnd"/>
            <w:r w:rsidRPr="00CB0B1C">
              <w:rPr>
                <w:color w:val="000000" w:themeColor="text1"/>
              </w:rPr>
              <w:t xml:space="preserve"> színházi és </w:t>
            </w:r>
            <w:proofErr w:type="spellStart"/>
            <w:r w:rsidRPr="00CB0B1C">
              <w:rPr>
                <w:color w:val="000000" w:themeColor="text1"/>
              </w:rPr>
              <w:t>performanszmunkák</w:t>
            </w:r>
            <w:proofErr w:type="spellEnd"/>
            <w:r w:rsidRPr="00CB0B1C">
              <w:rPr>
                <w:color w:val="000000" w:themeColor="text1"/>
              </w:rPr>
              <w:t xml:space="preserve">. </w:t>
            </w:r>
          </w:p>
          <w:p w14:paraId="6512B108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rStyle w:val="Kiemels2"/>
                <w:color w:val="000000" w:themeColor="text1"/>
              </w:rPr>
              <w:t>Joseph Beuys:</w:t>
            </w:r>
            <w:r w:rsidRPr="00CB0B1C">
              <w:rPr>
                <w:color w:val="000000" w:themeColor="text1"/>
              </w:rPr>
              <w:t xml:space="preserve"> </w:t>
            </w:r>
            <w:r w:rsidRPr="00CB0B1C">
              <w:rPr>
                <w:rStyle w:val="Kiemels"/>
                <w:color w:val="000000" w:themeColor="text1"/>
              </w:rPr>
              <w:t xml:space="preserve">I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Like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America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and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America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Likes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Me</w:t>
            </w:r>
            <w:proofErr w:type="spellEnd"/>
            <w:r w:rsidRPr="00CB0B1C">
              <w:rPr>
                <w:color w:val="000000" w:themeColor="text1"/>
              </w:rPr>
              <w:t xml:space="preserve"> (1974). </w:t>
            </w:r>
          </w:p>
          <w:p w14:paraId="191E7300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rStyle w:val="Kiemels2"/>
                <w:color w:val="000000" w:themeColor="text1"/>
              </w:rPr>
              <w:t>Joseph Beuys:</w:t>
            </w:r>
            <w:r w:rsidRPr="00CB0B1C">
              <w:rPr>
                <w:color w:val="000000" w:themeColor="text1"/>
              </w:rPr>
              <w:t xml:space="preserve"> </w:t>
            </w:r>
            <w:r w:rsidRPr="00CB0B1C">
              <w:rPr>
                <w:rStyle w:val="Kiemels"/>
                <w:color w:val="000000" w:themeColor="text1"/>
              </w:rPr>
              <w:t xml:space="preserve">How to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Explain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Pictures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to a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Dead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Hare</w:t>
            </w:r>
            <w:r w:rsidRPr="00CB0B1C">
              <w:rPr>
                <w:color w:val="000000" w:themeColor="text1"/>
              </w:rPr>
              <w:t xml:space="preserve"> (1965). </w:t>
            </w:r>
          </w:p>
          <w:p w14:paraId="402E7A7A" w14:textId="77777777" w:rsidR="003969AC" w:rsidRPr="00CB0B1C" w:rsidRDefault="003969AC" w:rsidP="003969AC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color w:val="000000" w:themeColor="text1"/>
              </w:rPr>
            </w:pPr>
            <w:r w:rsidRPr="00CB0B1C">
              <w:rPr>
                <w:rStyle w:val="Kiemels2"/>
                <w:color w:val="000000" w:themeColor="text1"/>
              </w:rPr>
              <w:t>Jérôme Bel:</w:t>
            </w:r>
            <w:r w:rsidRPr="00CB0B1C">
              <w:rPr>
                <w:color w:val="000000" w:themeColor="text1"/>
              </w:rPr>
              <w:t xml:space="preserve"> </w:t>
            </w:r>
            <w:r w:rsidRPr="00CB0B1C">
              <w:rPr>
                <w:rStyle w:val="Kiemels"/>
                <w:color w:val="000000" w:themeColor="text1"/>
              </w:rPr>
              <w:t xml:space="preserve">Pichet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Klunchun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and</w:t>
            </w:r>
            <w:proofErr w:type="spellEnd"/>
            <w:r w:rsidRPr="00CB0B1C">
              <w:rPr>
                <w:rStyle w:val="Kiemels"/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rStyle w:val="Kiemels"/>
                <w:color w:val="000000" w:themeColor="text1"/>
              </w:rPr>
              <w:t>Myself</w:t>
            </w:r>
            <w:proofErr w:type="spellEnd"/>
            <w:r w:rsidRPr="00CB0B1C">
              <w:rPr>
                <w:color w:val="000000" w:themeColor="text1"/>
              </w:rPr>
              <w:t xml:space="preserve"> (2005). </w:t>
            </w:r>
          </w:p>
          <w:p w14:paraId="28D0D0F1" w14:textId="52A619D5" w:rsidR="003969AC" w:rsidRPr="00CB0B1C" w:rsidRDefault="003969AC" w:rsidP="000277E2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F659E" w:rsidRPr="00CB0B1C" w14:paraId="724C172F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24554D0C" w14:textId="6B7617A1" w:rsidR="003F659E" w:rsidRPr="00CB0B1C" w:rsidRDefault="003F659E" w:rsidP="000277E2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lastRenderedPageBreak/>
              <w:t xml:space="preserve">8.2 </w:t>
            </w:r>
            <w:r w:rsidR="004D3AF6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Szeminárium / Labor</w:t>
            </w:r>
          </w:p>
        </w:tc>
        <w:tc>
          <w:tcPr>
            <w:tcW w:w="3543" w:type="dxa"/>
            <w:vAlign w:val="center"/>
          </w:tcPr>
          <w:p w14:paraId="77799169" w14:textId="522A20FD" w:rsidR="003F659E" w:rsidRPr="00CB0B1C" w:rsidRDefault="004D3AF6" w:rsidP="000277E2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  <w:t>Didaktikai módszerek</w:t>
            </w:r>
          </w:p>
        </w:tc>
        <w:tc>
          <w:tcPr>
            <w:tcW w:w="3261" w:type="dxa"/>
            <w:vAlign w:val="center"/>
          </w:tcPr>
          <w:p w14:paraId="0DCC5100" w14:textId="3D08C0AE" w:rsidR="003F659E" w:rsidRPr="00CB0B1C" w:rsidRDefault="004D3AF6" w:rsidP="000277E2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eastAsia="Calibri" w:hAnsi="Cambria" w:cs="Times New Roman"/>
                <w:color w:val="000000" w:themeColor="text1"/>
                <w:kern w:val="0"/>
                <w:sz w:val="20"/>
                <w:szCs w:val="20"/>
                <w:lang w:val="hu-HU"/>
                <w14:ligatures w14:val="none"/>
              </w:rPr>
              <w:t>Megjegyzések</w:t>
            </w:r>
          </w:p>
        </w:tc>
      </w:tr>
      <w:tr w:rsidR="003969AC" w:rsidRPr="00CB0B1C" w14:paraId="74734A45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6C224A07" w14:textId="38038AE3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 w:cs="Times New Roman"/>
                <w:color w:val="000000" w:themeColor="text1"/>
                <w:lang w:val="hu-HU" w:eastAsia="zh-CN" w:bidi="hi-IN"/>
              </w:rPr>
              <w:t>1. Bevezetés, a féléves tematika ismertetése I.</w:t>
            </w:r>
          </w:p>
        </w:tc>
        <w:tc>
          <w:tcPr>
            <w:tcW w:w="3543" w:type="dxa"/>
            <w:vAlign w:val="center"/>
          </w:tcPr>
          <w:p w14:paraId="7A7ED45E" w14:textId="7AF403E6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Előadás</w:t>
            </w:r>
          </w:p>
        </w:tc>
        <w:tc>
          <w:tcPr>
            <w:tcW w:w="3261" w:type="dxa"/>
            <w:vAlign w:val="center"/>
          </w:tcPr>
          <w:p w14:paraId="6EA614A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058026E7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05F51FCC" w14:textId="7E467BCC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 w:cs="Times New Roman"/>
                <w:color w:val="000000" w:themeColor="text1"/>
                <w:lang w:val="hu-HU" w:eastAsia="zh-CN" w:bidi="hi-IN"/>
              </w:rPr>
              <w:t>2. Bevezetés, a féléves tematika ismertetése II.</w:t>
            </w:r>
          </w:p>
        </w:tc>
        <w:tc>
          <w:tcPr>
            <w:tcW w:w="3543" w:type="dxa"/>
            <w:vAlign w:val="center"/>
          </w:tcPr>
          <w:p w14:paraId="27D189C9" w14:textId="71083ADD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Előadás</w:t>
            </w:r>
          </w:p>
        </w:tc>
        <w:tc>
          <w:tcPr>
            <w:tcW w:w="3261" w:type="dxa"/>
            <w:vAlign w:val="center"/>
          </w:tcPr>
          <w:p w14:paraId="2C9FB219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7D7D415D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63C736EE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3. Tömegkultúra és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kultúripar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I.</w:t>
            </w:r>
          </w:p>
          <w:p w14:paraId="6C933208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65F35A7C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A kultúra fogalma, az ipar fogalma, miért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kultúripar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?</w:t>
            </w:r>
          </w:p>
          <w:p w14:paraId="43E3315F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206119C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7DE9D9AE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0F50F60E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2FFC24B8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4826A110" w14:textId="77197212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0CFDBE61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5C80429B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263A047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4. Tömegkultúra és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kultúripar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II.</w:t>
            </w:r>
          </w:p>
          <w:p w14:paraId="1ACA20AD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49417A7B" w14:textId="57543F59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Kortárs kulturális jelenségek, a film, színház a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kultúripar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korszakában </w:t>
            </w:r>
          </w:p>
        </w:tc>
        <w:tc>
          <w:tcPr>
            <w:tcW w:w="3543" w:type="dxa"/>
            <w:vAlign w:val="center"/>
          </w:tcPr>
          <w:p w14:paraId="560F2381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1DD1F477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1A9C4296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70049786" w14:textId="77B347A9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7B35DD85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335F4D62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33D11010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5. Performansz I.</w:t>
            </w:r>
          </w:p>
          <w:p w14:paraId="7661FE6A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3C195CC2" w14:textId="286A2916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performansz helye a színházművészetben,</w:t>
            </w:r>
          </w:p>
        </w:tc>
        <w:tc>
          <w:tcPr>
            <w:tcW w:w="3543" w:type="dxa"/>
            <w:vAlign w:val="center"/>
          </w:tcPr>
          <w:p w14:paraId="0BB6FF25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0666F33B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368DC82B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34085DDD" w14:textId="7844FA20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4005A38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7965A767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093C9C08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6. Performansz II.</w:t>
            </w:r>
          </w:p>
          <w:p w14:paraId="753AA2DD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0A7A0397" w14:textId="6586EED2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A performansz viszonya a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ritualitáshoz</w:t>
            </w:r>
            <w:proofErr w:type="spellEnd"/>
          </w:p>
        </w:tc>
        <w:tc>
          <w:tcPr>
            <w:tcW w:w="3543" w:type="dxa"/>
            <w:vAlign w:val="center"/>
          </w:tcPr>
          <w:p w14:paraId="0484D5C5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7709941F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458453E2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05E8675D" w14:textId="0092F13A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3FD21468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75A122E3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203CF5AB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7. Színház és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medialitás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I.</w:t>
            </w:r>
          </w:p>
          <w:p w14:paraId="5DA9726B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08DE3541" w14:textId="48975B49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színházi médium sajátosságai, viszonya más médiumokhoz</w:t>
            </w:r>
          </w:p>
        </w:tc>
        <w:tc>
          <w:tcPr>
            <w:tcW w:w="3543" w:type="dxa"/>
            <w:vAlign w:val="center"/>
          </w:tcPr>
          <w:p w14:paraId="7195CAAB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1A8D0972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2FB00F8A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4FADB9A8" w14:textId="1050F2A8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56B840F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7D06E0D3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0C79E27D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8. Színház és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medialitás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II.</w:t>
            </w:r>
          </w:p>
          <w:p w14:paraId="3AF28584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6BE555FB" w14:textId="04F8E3F6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Más médiumok (film, </w:t>
            </w:r>
            <w:proofErr w:type="gram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festészet,</w:t>
            </w:r>
            <w:proofErr w:type="gram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stb.) használata a színházban</w:t>
            </w:r>
          </w:p>
        </w:tc>
        <w:tc>
          <w:tcPr>
            <w:tcW w:w="3543" w:type="dxa"/>
            <w:vAlign w:val="center"/>
          </w:tcPr>
          <w:p w14:paraId="5B4E0106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5A8A26E8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0103896C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58206BBA" w14:textId="7FBBA05D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6ED1ADD6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1A6D7D4F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5C040F76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9. Politikai színház I.</w:t>
            </w:r>
          </w:p>
          <w:p w14:paraId="22D21B0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72365357" w14:textId="7163AA5D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politikai jelenléte a színházban, a kettő kölcsönhatása</w:t>
            </w:r>
          </w:p>
        </w:tc>
        <w:tc>
          <w:tcPr>
            <w:tcW w:w="3543" w:type="dxa"/>
            <w:vAlign w:val="center"/>
          </w:tcPr>
          <w:p w14:paraId="178BB549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65B682F7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25CB2895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292836F4" w14:textId="7DE0905A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06D0FC58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7535309F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2B0EBDB0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6F8FDF7A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10. Politikai színház II.</w:t>
            </w:r>
          </w:p>
          <w:p w14:paraId="7D7D43A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5CFECC1B" w14:textId="499952EE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színházi médium lehetőségei arra, hogy társadalmi jelenségeket érintsen</w:t>
            </w:r>
          </w:p>
        </w:tc>
        <w:tc>
          <w:tcPr>
            <w:tcW w:w="3543" w:type="dxa"/>
            <w:vAlign w:val="center"/>
          </w:tcPr>
          <w:p w14:paraId="1A0F58A5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59C85FCC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770FF53D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35E9132F" w14:textId="3A402716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4991B0B7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656999F9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4A284F7B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11. Kísérteties és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abjekt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I.</w:t>
            </w:r>
          </w:p>
          <w:p w14:paraId="077E0F62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0A20D315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két fogalom bevezetése</w:t>
            </w:r>
          </w:p>
          <w:p w14:paraId="6520B599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3543" w:type="dxa"/>
            <w:vAlign w:val="center"/>
          </w:tcPr>
          <w:p w14:paraId="284E941D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6994DAF3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0EA081E2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32E39A08" w14:textId="3EA37A44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6098EA83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44A3A501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20966144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12. Kísérteties és </w:t>
            </w:r>
            <w:proofErr w:type="spellStart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abjekt</w:t>
            </w:r>
            <w:proofErr w:type="spellEnd"/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 II:</w:t>
            </w:r>
          </w:p>
          <w:p w14:paraId="441E2A05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6F0B7F16" w14:textId="543EE41F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Jelenlétük a görög drámában és kortárs művekben</w:t>
            </w:r>
          </w:p>
        </w:tc>
        <w:tc>
          <w:tcPr>
            <w:tcW w:w="3543" w:type="dxa"/>
            <w:vAlign w:val="center"/>
          </w:tcPr>
          <w:p w14:paraId="0BC25F18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3AC6C96D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772A2CCA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27176F32" w14:textId="28054B8D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4911A2E9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159B15C3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6E3037F6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13. Embertelenség</w:t>
            </w:r>
          </w:p>
          <w:p w14:paraId="4ADFCD1B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6CD5C708" w14:textId="06CC5E80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Az elembertelenedett ember megjelenése színdarabokban, filmekben</w:t>
            </w:r>
          </w:p>
        </w:tc>
        <w:tc>
          <w:tcPr>
            <w:tcW w:w="3543" w:type="dxa"/>
            <w:vAlign w:val="center"/>
          </w:tcPr>
          <w:p w14:paraId="6952183C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0D78976F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6656246F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egyéni munka: rövid írásbeli feladatok elvégzése, majd az eredmények közös megbeszélése</w:t>
            </w:r>
          </w:p>
          <w:p w14:paraId="60417AA9" w14:textId="11C0AF7D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4B0B8FDE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740BB046" w14:textId="77777777" w:rsidTr="00292467">
        <w:trPr>
          <w:trHeight w:val="284"/>
          <w:jc w:val="center"/>
        </w:trPr>
        <w:tc>
          <w:tcPr>
            <w:tcW w:w="3687" w:type="dxa"/>
            <w:vAlign w:val="center"/>
          </w:tcPr>
          <w:p w14:paraId="2818F6E0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14. Embertelenség</w:t>
            </w:r>
          </w:p>
          <w:p w14:paraId="47E6D4C8" w14:textId="60C3A625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Holokauszt-ábrázolások a kortárs filmben és színházban</w:t>
            </w:r>
          </w:p>
        </w:tc>
        <w:tc>
          <w:tcPr>
            <w:tcW w:w="3543" w:type="dxa"/>
            <w:vAlign w:val="center"/>
          </w:tcPr>
          <w:p w14:paraId="4CC9D12D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 hallgató által tartott kiselőadás egyes részleteinek kiemelése és közös megbeszélése,</w:t>
            </w:r>
          </w:p>
          <w:p w14:paraId="756A8F39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rávezető kérdések</w:t>
            </w:r>
          </w:p>
          <w:p w14:paraId="140582C8" w14:textId="77777777" w:rsidR="003969AC" w:rsidRPr="00CB0B1C" w:rsidRDefault="003969AC" w:rsidP="003969AC">
            <w:pPr>
              <w:snapToGrid w:val="0"/>
              <w:spacing w:after="0" w:line="240" w:lineRule="auto"/>
              <w:rPr>
                <w:color w:val="000000" w:themeColor="text1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lastRenderedPageBreak/>
              <w:t>- egyéni munka: rövid írásbeli feladatok elvégzése, majd az eredmények közös megbeszélése</w:t>
            </w:r>
          </w:p>
          <w:p w14:paraId="7D7DD764" w14:textId="3276FCE9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Times New Roman" w:hAnsi="Times New Roman"/>
                <w:color w:val="000000" w:themeColor="text1"/>
                <w:lang w:val="hu-HU" w:eastAsia="zh-CN"/>
              </w:rPr>
              <w:t>- az adott téma kapcsán felmerülő vélemények és ellenvélemények számbavétele és mérlegelése</w:t>
            </w:r>
          </w:p>
        </w:tc>
        <w:tc>
          <w:tcPr>
            <w:tcW w:w="3261" w:type="dxa"/>
            <w:vAlign w:val="center"/>
          </w:tcPr>
          <w:p w14:paraId="5FBD1641" w14:textId="77777777" w:rsidR="003969AC" w:rsidRPr="00CB0B1C" w:rsidRDefault="003969AC" w:rsidP="003969AC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969AC" w:rsidRPr="00CB0B1C" w14:paraId="2512011A" w14:textId="77777777" w:rsidTr="00292467">
        <w:trPr>
          <w:trHeight w:val="284"/>
          <w:jc w:val="center"/>
        </w:trPr>
        <w:tc>
          <w:tcPr>
            <w:tcW w:w="10491" w:type="dxa"/>
            <w:gridSpan w:val="3"/>
            <w:vAlign w:val="center"/>
          </w:tcPr>
          <w:p w14:paraId="7D101DB0" w14:textId="77777777" w:rsidR="003969AC" w:rsidRPr="00CB0B1C" w:rsidRDefault="003969AC" w:rsidP="003969AC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Könyvészet:</w:t>
            </w:r>
          </w:p>
          <w:p w14:paraId="0CBDE416" w14:textId="77777777" w:rsidR="003969AC" w:rsidRPr="00CB0B1C" w:rsidRDefault="003969AC" w:rsidP="003969AC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18D33736" w14:textId="77777777" w:rsidR="003969AC" w:rsidRPr="00CB0B1C" w:rsidRDefault="003969AC" w:rsidP="003969AC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79F9CB1C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3. Tömegkultúra és </w:t>
            </w:r>
            <w:proofErr w:type="spellStart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>kultúripar</w:t>
            </w:r>
            <w:proofErr w:type="spellEnd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 I.</w:t>
            </w:r>
          </w:p>
          <w:p w14:paraId="7EF1EFB9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Theodor W.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Adorno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– Max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Horkheimer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. A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kultúripar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. A </w:t>
            </w:r>
            <w:proofErr w:type="gram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felvilágosodás</w:t>
            </w:r>
            <w:proofErr w:type="gram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mint a tömegek becsapása.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In: 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>A felvilágosodás dialektikája - Filozófiai töredékek.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1990, Gondolat – Atlantisz – Medvetánc, 147–200. o. </w:t>
            </w:r>
          </w:p>
          <w:p w14:paraId="22868478" w14:textId="77777777" w:rsidR="003969AC" w:rsidRPr="00CB0B1C" w:rsidRDefault="003969AC" w:rsidP="003969AC">
            <w:pPr>
              <w:rPr>
                <w:color w:val="000000" w:themeColor="text1"/>
              </w:rPr>
            </w:pPr>
            <w:hyperlink r:id="rId11">
              <w:r w:rsidRPr="00CB0B1C">
                <w:rPr>
                  <w:rStyle w:val="Hiperhivatkozs"/>
                  <w:color w:val="000000" w:themeColor="text1"/>
                  <w:sz w:val="20"/>
                  <w:szCs w:val="20"/>
                  <w:lang w:val="hu-HU"/>
                </w:rPr>
                <w:t>https://adoc.pub/theodor-adorno-a-kulturipar.html</w:t>
              </w:r>
            </w:hyperlink>
            <w:r w:rsidRPr="00CB0B1C">
              <w:rPr>
                <w:rStyle w:val="Hiperhivatkozs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Pr="00CB0B1C">
              <w:rPr>
                <w:color w:val="000000" w:themeColor="text1"/>
              </w:rPr>
              <w:t xml:space="preserve"> → </w:t>
            </w:r>
            <w:r w:rsidRPr="00CB0B1C">
              <w:rPr>
                <w:color w:val="000000" w:themeColor="text1"/>
                <w:sz w:val="20"/>
                <w:szCs w:val="20"/>
              </w:rPr>
              <w:t>13-23 o.</w:t>
            </w:r>
          </w:p>
          <w:p w14:paraId="1D94B79A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4. Tömegkultúra és </w:t>
            </w:r>
            <w:proofErr w:type="spellStart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>kultúripar</w:t>
            </w:r>
            <w:proofErr w:type="spellEnd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 II.</w:t>
            </w:r>
          </w:p>
          <w:p w14:paraId="6D5457C6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Olay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Csaba: A tömegtársadalom kultúrája a Frankfurti Iskola és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Arendt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gondolkodásában In: 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>A művészettől a tömegkultúráig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Szerk.: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Olay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Csaba – Weiss János. L’Harmattan Kiadó – Könyvpont Kiadó. 2014. Budapest. </w:t>
            </w:r>
            <w:r w:rsidRPr="00CB0B1C">
              <w:rPr>
                <w:rFonts w:eastAsia="Noto Serif CJK SC" w:cs="Lohit Devanagari"/>
                <w:color w:val="000000" w:themeColor="text1"/>
                <w:sz w:val="20"/>
                <w:szCs w:val="20"/>
                <w:lang w:val="hu-HU" w:eastAsia="zh-CN" w:bidi="hi-IN"/>
              </w:rPr>
              <w:t>163-177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.o.</w:t>
            </w:r>
          </w:p>
          <w:p w14:paraId="57B8360C" w14:textId="77777777" w:rsidR="003969AC" w:rsidRPr="00CB0B1C" w:rsidRDefault="003969AC" w:rsidP="003969AC">
            <w:pPr>
              <w:rPr>
                <w:color w:val="000000" w:themeColor="text1"/>
              </w:rPr>
            </w:pPr>
            <w:hyperlink r:id="rId12">
              <w:r w:rsidRPr="00CB0B1C">
                <w:rPr>
                  <w:rStyle w:val="Hiperhivatkozs"/>
                  <w:i/>
                  <w:iCs/>
                  <w:color w:val="000000" w:themeColor="text1"/>
                  <w:sz w:val="20"/>
                  <w:szCs w:val="20"/>
                  <w:lang w:val="hu-HU"/>
                </w:rPr>
                <w:t>http://real.mtak.hu/28939/1/A%20m%C5%B1v%C3%A9szett%C5%91l%20a%20t%C3%B6megkult%C3%BAr%C3%A1ig.pdf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69AC" w:rsidRPr="00CB0B1C" w14:paraId="3BAE2AED" w14:textId="77777777" w:rsidTr="008F5169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0FE5295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Uģis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Olte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–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Morten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Traavik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: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Liberation</w:t>
                  </w:r>
                  <w:proofErr w:type="spellEnd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 Day</w:t>
                  </w:r>
                </w:p>
                <w:p w14:paraId="47B3115E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hyperlink r:id="rId13">
                    <w:r w:rsidRPr="00CB0B1C">
                      <w:rPr>
                        <w:rStyle w:val="Hiperhivatkozs"/>
                        <w:color w:val="000000" w:themeColor="text1"/>
                        <w:sz w:val="16"/>
                        <w:szCs w:val="16"/>
                      </w:rPr>
                      <w:t>https://vimeo.com/503745101</w:t>
                    </w:r>
                  </w:hyperlink>
                </w:p>
              </w:tc>
            </w:tr>
          </w:tbl>
          <w:p w14:paraId="23B18F88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</w:p>
          <w:p w14:paraId="6DDC082E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5. </w:t>
            </w:r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>P</w:t>
            </w: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erformansz I.</w:t>
            </w:r>
          </w:p>
          <w:p w14:paraId="2D32BA42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Erika Fischer -Lichte: Színház és rítus. In: </w:t>
            </w:r>
            <w:proofErr w:type="spellStart"/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>Theatron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6, 1-2. sz. (2007), 1-12. o.</w:t>
            </w:r>
          </w:p>
          <w:p w14:paraId="0E203EE3" w14:textId="77777777" w:rsidR="003969AC" w:rsidRPr="00CB0B1C" w:rsidRDefault="003969AC" w:rsidP="003969AC">
            <w:pPr>
              <w:rPr>
                <w:color w:val="000000" w:themeColor="text1"/>
              </w:rPr>
            </w:pPr>
            <w:r w:rsidRPr="00CB0B1C">
              <w:rPr>
                <w:rStyle w:val="Hiperhivatkozs"/>
                <w:i/>
                <w:iCs/>
                <w:color w:val="000000" w:themeColor="text1"/>
                <w:sz w:val="20"/>
                <w:szCs w:val="20"/>
                <w:lang w:val="hu-HU"/>
              </w:rPr>
              <w:t>https://theatron.hu/theatron_cikkek/reszletes/?iID=10653&amp;tp=nlocal&amp;anr=0</w:t>
            </w:r>
          </w:p>
          <w:p w14:paraId="061933D4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  <w:lang w:val="hu-HU"/>
              </w:rPr>
            </w:pPr>
          </w:p>
          <w:p w14:paraId="0FE609AF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6. </w:t>
            </w:r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>P</w:t>
            </w: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erformansz II.</w:t>
            </w:r>
          </w:p>
          <w:p w14:paraId="070E44DC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</w:t>
            </w:r>
            <w:r w:rsidRPr="00CB0B1C">
              <w:rPr>
                <w:rFonts w:eastAsia="Noto Serif CJK SC" w:cs="Lohit Devanagari"/>
                <w:color w:val="000000" w:themeColor="text1"/>
                <w:sz w:val="20"/>
                <w:szCs w:val="20"/>
                <w:lang w:val="hu-HU" w:eastAsia="zh-CN" w:bidi="hi-IN"/>
              </w:rPr>
              <w:t xml:space="preserve">Jákfalvi </w:t>
            </w:r>
            <w:proofErr w:type="gramStart"/>
            <w:r w:rsidRPr="00CB0B1C">
              <w:rPr>
                <w:rFonts w:eastAsia="Noto Serif CJK SC" w:cs="Lohit Devanagari"/>
                <w:color w:val="000000" w:themeColor="text1"/>
                <w:sz w:val="20"/>
                <w:szCs w:val="20"/>
                <w:lang w:val="hu-HU" w:eastAsia="zh-CN" w:bidi="hi-IN"/>
              </w:rPr>
              <w:t>Magdolna: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 </w:t>
            </w:r>
            <w:r w:rsidRPr="00CB0B1C">
              <w:rPr>
                <w:rFonts w:eastAsia="Noto Serif CJK SC" w:cs="Lohit Devanagari"/>
                <w:color w:val="000000" w:themeColor="text1"/>
                <w:sz w:val="20"/>
                <w:szCs w:val="20"/>
                <w:lang w:val="hu-HU" w:eastAsia="zh-CN" w:bidi="hi-IN"/>
              </w:rPr>
              <w:t>Vér</w:t>
            </w:r>
            <w:proofErr w:type="gram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, verejték, vizelet – avagy az előadás előadása („To perform the performance”). In: 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>Korunk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, 34. évf. 6. sz. (2023. június), 13-20. o.</w:t>
            </w:r>
          </w:p>
          <w:p w14:paraId="49746DEF" w14:textId="77777777" w:rsidR="003969AC" w:rsidRPr="00CB0B1C" w:rsidRDefault="003969AC" w:rsidP="003969AC">
            <w:pPr>
              <w:rPr>
                <w:color w:val="000000" w:themeColor="text1"/>
              </w:rPr>
            </w:pPr>
            <w:hyperlink r:id="rId14">
              <w:r w:rsidRPr="00CB0B1C">
                <w:rPr>
                  <w:rStyle w:val="Hiperhivatkozs"/>
                  <w:i/>
                  <w:iCs/>
                  <w:color w:val="000000" w:themeColor="text1"/>
                  <w:sz w:val="20"/>
                  <w:szCs w:val="20"/>
                  <w:lang w:val="hu-HU"/>
                </w:rPr>
                <w:t>https://epa.oszk.hu/00400/00458/00703/pdf/EPA00458_korunk_2023_06_013-020.pdf</w:t>
              </w:r>
            </w:hyperlink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69AC" w:rsidRPr="00CB0B1C" w14:paraId="6EF9E248" w14:textId="77777777" w:rsidTr="008F5169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2AA44A4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Hermann Nitsch: </w:t>
                  </w:r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66th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Painting</w:t>
                  </w:r>
                  <w:proofErr w:type="spellEnd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 Action</w:t>
                  </w:r>
                </w:p>
                <w:p w14:paraId="291800C0" w14:textId="77777777" w:rsidR="003969AC" w:rsidRPr="00CB0B1C" w:rsidRDefault="003969AC" w:rsidP="003969AC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hyperlink r:id="rId15">
                    <w:r w:rsidRPr="00CB0B1C">
                      <w:rPr>
                        <w:rStyle w:val="Hiperhivatkozs"/>
                        <w:color w:val="000000" w:themeColor="text1"/>
                        <w:sz w:val="16"/>
                        <w:szCs w:val="16"/>
                      </w:rPr>
                      <w:t>https://www.youtube.com/watch?v=-9fkqYwxXzo&amp;t=163s&amp;ab_channel=Dirimart</w:t>
                    </w:r>
                  </w:hyperlink>
                </w:p>
                <w:p w14:paraId="18E18FEF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Richard Schechner: </w:t>
                  </w:r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Dionysos ’69</w:t>
                  </w:r>
                </w:p>
                <w:p w14:paraId="205B708F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hyperlink r:id="rId16">
                    <w:r w:rsidRPr="00CB0B1C">
                      <w:rPr>
                        <w:rStyle w:val="Hiperhivatkozs"/>
                        <w:color w:val="000000" w:themeColor="text1"/>
                        <w:sz w:val="16"/>
                        <w:szCs w:val="16"/>
                      </w:rPr>
                      <w:t>https://www.youtube.com/watch?v=YSyFIBRJakc&amp;t=3916s&amp;ab_channel=BureBure</w:t>
                    </w:r>
                  </w:hyperlink>
                </w:p>
              </w:tc>
            </w:tr>
          </w:tbl>
          <w:p w14:paraId="036AD72D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  <w:lang w:val="hu-HU"/>
              </w:rPr>
            </w:pPr>
          </w:p>
          <w:p w14:paraId="34CD85EE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7. Színház és </w:t>
            </w:r>
            <w:proofErr w:type="spellStart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medialitás</w:t>
            </w:r>
            <w:proofErr w:type="spellEnd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 I.</w:t>
            </w:r>
          </w:p>
          <w:p w14:paraId="4B97D839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Kricsfalusi Beatrix: Teatralitás és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medialitás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, avagy miért nem definiálható "a" színház? In: </w:t>
            </w:r>
            <w:r w:rsidRPr="00CB0B1C">
              <w:rPr>
                <w:rFonts w:eastAsia="Noto Serif CJK SC" w:cs="Lohit Devanagari"/>
                <w:i/>
                <w:iCs/>
                <w:color w:val="000000" w:themeColor="text1"/>
                <w:sz w:val="20"/>
                <w:szCs w:val="20"/>
                <w:lang w:val="hu-HU" w:eastAsia="zh-CN" w:bidi="hi-IN"/>
              </w:rPr>
              <w:t>Játéktér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, 9 (4). 3-18. o.</w:t>
            </w:r>
          </w:p>
          <w:p w14:paraId="1B4ED79A" w14:textId="77777777" w:rsidR="003969AC" w:rsidRPr="00CB0B1C" w:rsidRDefault="003969AC" w:rsidP="003969AC">
            <w:pPr>
              <w:rPr>
                <w:color w:val="000000" w:themeColor="text1"/>
              </w:rPr>
            </w:pPr>
            <w:r w:rsidRPr="00CB0B1C">
              <w:rPr>
                <w:rStyle w:val="Hiperhivatkozs"/>
                <w:i/>
                <w:iCs/>
                <w:color w:val="000000" w:themeColor="text1"/>
                <w:sz w:val="20"/>
                <w:szCs w:val="20"/>
                <w:lang w:val="hu-HU"/>
              </w:rPr>
              <w:t>https://www.jatekter.ro/?p=34814</w:t>
            </w:r>
          </w:p>
          <w:p w14:paraId="3AB20111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  <w:lang w:val="hu-HU"/>
              </w:rPr>
            </w:pPr>
          </w:p>
          <w:p w14:paraId="59DFC603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8. Színház és </w:t>
            </w:r>
            <w:proofErr w:type="spellStart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medialitás</w:t>
            </w:r>
            <w:proofErr w:type="spellEnd"/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 II.</w:t>
            </w:r>
          </w:p>
          <w:p w14:paraId="78BC3CF3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Deres Kornélia – Faluhelyi Krisztián: Kamera, játék, forgatás In: </w:t>
            </w:r>
            <w:r w:rsidRPr="00CB0B1C">
              <w:rPr>
                <w:rFonts w:eastAsia="Noto Serif CJK SC" w:cs="Lohit Devanagari"/>
                <w:i/>
                <w:iCs/>
                <w:color w:val="000000" w:themeColor="text1"/>
                <w:sz w:val="20"/>
                <w:szCs w:val="20"/>
                <w:lang w:val="hu-HU" w:eastAsia="zh-CN" w:bidi="hi-IN"/>
              </w:rPr>
              <w:t>Színház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, 2022, </w:t>
            </w:r>
            <w:r w:rsidRPr="00CB0B1C">
              <w:rPr>
                <w:rFonts w:eastAsia="Noto Serif CJK SC" w:cs="Lohit Devanagari"/>
                <w:color w:val="000000" w:themeColor="text1"/>
                <w:sz w:val="20"/>
                <w:szCs w:val="20"/>
                <w:lang w:val="hu-HU" w:eastAsia="zh-CN" w:bidi="hi-IN"/>
              </w:rPr>
              <w:t>január, 24-28. o</w:t>
            </w:r>
          </w:p>
          <w:p w14:paraId="687B2AA4" w14:textId="77777777" w:rsidR="003969AC" w:rsidRPr="00CB0B1C" w:rsidRDefault="003969AC" w:rsidP="003969AC">
            <w:pPr>
              <w:rPr>
                <w:color w:val="000000" w:themeColor="text1"/>
              </w:rPr>
            </w:pPr>
            <w:hyperlink r:id="rId17">
              <w:r w:rsidRPr="00CB0B1C">
                <w:rPr>
                  <w:rStyle w:val="Hiperhivatkozs"/>
                  <w:i/>
                  <w:iCs/>
                  <w:color w:val="000000" w:themeColor="text1"/>
                  <w:sz w:val="20"/>
                  <w:szCs w:val="20"/>
                  <w:lang w:val="hu-HU"/>
                </w:rPr>
                <w:t>https://szinhaz.net/2022/04/25/deres-kornelia-faluhelyi-krisztian-kamera-jatek-forgatas/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69AC" w:rsidRPr="00CB0B1C" w14:paraId="2D8D4507" w14:textId="77777777" w:rsidTr="008F5169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81FB2DD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hyperlink r:id="rId18">
                    <w:r w:rsidRPr="00CB0B1C">
                      <w:rPr>
                        <w:color w:val="000000" w:themeColor="text1"/>
                        <w:sz w:val="16"/>
                        <w:szCs w:val="16"/>
                        <w:lang w:val="hu-HU"/>
                      </w:rPr>
                      <w:t xml:space="preserve"> </w:t>
                    </w:r>
                  </w:hyperlink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Rimini Protokoll: Remote X </w:t>
                  </w:r>
                </w:p>
                <w:p w14:paraId="531DA798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hyperlink r:id="rId19">
                    <w:r w:rsidRPr="00CB0B1C">
                      <w:rPr>
                        <w:rStyle w:val="Hiperhivatkozs"/>
                        <w:color w:val="000000" w:themeColor="text1"/>
                        <w:sz w:val="16"/>
                        <w:szCs w:val="16"/>
                        <w:lang w:val="hu-HU"/>
                      </w:rPr>
                      <w:t>https://vimeo.com/203111473?embedded=true&amp;source=vimeo_logo&amp;owner=11403293a</w:t>
                    </w:r>
                  </w:hyperlink>
                </w:p>
                <w:p w14:paraId="33B34DDB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Doron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Rabinovici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– Matthias Hartmann: </w:t>
                  </w:r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Die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letzten</w:t>
                  </w:r>
                  <w:proofErr w:type="spellEnd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Zeugen</w:t>
                  </w:r>
                  <w:proofErr w:type="spellEnd"/>
                </w:p>
                <w:p w14:paraId="00BEAA05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hyperlink r:id="rId20">
                    <w:r w:rsidRPr="00CB0B1C">
                      <w:rPr>
                        <w:rStyle w:val="Hiperhivatkozs"/>
                        <w:color w:val="000000" w:themeColor="text1"/>
                        <w:sz w:val="16"/>
                        <w:szCs w:val="16"/>
                      </w:rPr>
                      <w:t>https://www.youtube.com/watch?v=ju_NuLh2CF4&amp;t=5323s&amp;ab_channel=ApollodorusFufluns</w:t>
                    </w:r>
                  </w:hyperlink>
                </w:p>
              </w:tc>
            </w:tr>
          </w:tbl>
          <w:p w14:paraId="1F9DF4C3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</w:p>
          <w:p w14:paraId="09C3AC4E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9. Politikai színház I.</w:t>
            </w:r>
          </w:p>
          <w:p w14:paraId="32B5E4CC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Barbara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Gronau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: A valóság ígérete. In: 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szinhaz.net. 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2014. július</w:t>
            </w:r>
          </w:p>
          <w:p w14:paraId="071727A3" w14:textId="77777777" w:rsidR="003969AC" w:rsidRPr="00CB0B1C" w:rsidRDefault="003969AC" w:rsidP="003969AC">
            <w:pPr>
              <w:rPr>
                <w:color w:val="000000" w:themeColor="text1"/>
              </w:rPr>
            </w:pPr>
            <w:r w:rsidRPr="00CB0B1C">
              <w:rPr>
                <w:rStyle w:val="Hiperhivatkozs"/>
                <w:color w:val="000000" w:themeColor="text1"/>
                <w:sz w:val="20"/>
                <w:szCs w:val="20"/>
                <w:lang w:val="hu-HU"/>
              </w:rPr>
              <w:t>http://szinhaz.net/2014/07/22/barbara-gronau-a-valosag-igerete/</w:t>
            </w:r>
          </w:p>
          <w:p w14:paraId="1E5858EB" w14:textId="77777777" w:rsidR="003969AC" w:rsidRPr="00CB0B1C" w:rsidRDefault="003969AC" w:rsidP="003969AC">
            <w:pPr>
              <w:rPr>
                <w:color w:val="000000" w:themeColor="text1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10. Politikai színház II.</w:t>
            </w:r>
          </w:p>
          <w:p w14:paraId="3E57F026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P. Müller Péter: A színház és politika interferenciái 1968 néhány eseményében I. / II In: 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>szinhaz.net,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2018. májusi szám / 2018. júliusi szám</w:t>
            </w:r>
          </w:p>
          <w:p w14:paraId="4EA4A98C" w14:textId="77777777" w:rsidR="003969AC" w:rsidRPr="00CB0B1C" w:rsidRDefault="003969AC" w:rsidP="003969AC">
            <w:pPr>
              <w:rPr>
                <w:color w:val="000000" w:themeColor="text1"/>
              </w:rPr>
            </w:pPr>
            <w:r w:rsidRPr="00CB0B1C">
              <w:rPr>
                <w:rStyle w:val="Hiperhivatkozs"/>
                <w:color w:val="000000" w:themeColor="text1"/>
                <w:sz w:val="20"/>
                <w:szCs w:val="20"/>
                <w:lang w:val="hu-HU"/>
              </w:rPr>
              <w:tab/>
              <w:t>http://szinhaz.net/2018/06/28/p-muller-peter-szinhaz-es-politika-interferenciai-1968-nehany-esemenyeben-i/</w:t>
            </w:r>
          </w:p>
          <w:p w14:paraId="1E0949E3" w14:textId="77777777" w:rsidR="003969AC" w:rsidRPr="00CB0B1C" w:rsidRDefault="003969AC" w:rsidP="003969AC">
            <w:pPr>
              <w:rPr>
                <w:color w:val="000000" w:themeColor="text1"/>
              </w:rPr>
            </w:pPr>
            <w:r w:rsidRPr="00CB0B1C">
              <w:rPr>
                <w:rStyle w:val="Hiperhivatkozs"/>
                <w:color w:val="000000" w:themeColor="text1"/>
                <w:sz w:val="20"/>
                <w:szCs w:val="20"/>
                <w:lang w:val="hu-HU"/>
              </w:rPr>
              <w:tab/>
              <w:t>https://szinhaz.net/2018/07/13/p-muller-peter-szinhaz-es-politika-interferenciai-1968-nehany-esemenyeben-ii/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69AC" w:rsidRPr="00CB0B1C" w14:paraId="33384783" w14:textId="77777777" w:rsidTr="008F5169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5643DC3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Bertolt Brecht: </w:t>
                  </w:r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Állítsátok meg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Arturo</w:t>
                  </w:r>
                  <w:proofErr w:type="spellEnd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Uit</w:t>
                  </w:r>
                  <w:proofErr w:type="spellEnd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! </w:t>
                  </w: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(rendező: Heiner Müller)</w:t>
                  </w:r>
                </w:p>
                <w:p w14:paraId="51A259CD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hyperlink r:id="rId21">
                    <w:r w:rsidRPr="00CB0B1C">
                      <w:rPr>
                        <w:rStyle w:val="Hiperhivatkozs"/>
                        <w:i/>
                        <w:iCs/>
                        <w:color w:val="000000" w:themeColor="text1"/>
                        <w:sz w:val="16"/>
                        <w:szCs w:val="16"/>
                        <w:lang w:val="hu-HU"/>
                      </w:rPr>
                      <w:t>https://www.youtube.com/watch?v=lZbDWnPE3qY&amp;ab_channel=bobbynoe1</w:t>
                    </w:r>
                  </w:hyperlink>
                </w:p>
                <w:p w14:paraId="5C5BDFE4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Joris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Ivens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. William Klein, Claude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Lelouch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,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Agnès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Varda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, Jean-Luc Godard, Chris Marker, Alain </w:t>
                  </w:r>
                  <w:proofErr w:type="spellStart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Resnais</w:t>
                  </w:r>
                  <w:proofErr w:type="spellEnd"/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: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Loin</w:t>
                  </w:r>
                  <w:proofErr w:type="spellEnd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 du Vietnam (Far From Vietnam)</w:t>
                  </w: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(1967)</w:t>
                  </w:r>
                </w:p>
                <w:p w14:paraId="4BA9268A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hyperlink r:id="rId22">
                    <w:r w:rsidRPr="00CB0B1C">
                      <w:rPr>
                        <w:rStyle w:val="Hiperhivatkozs"/>
                        <w:i/>
                        <w:iCs/>
                        <w:color w:val="000000" w:themeColor="text1"/>
                        <w:sz w:val="16"/>
                        <w:szCs w:val="16"/>
                        <w:lang w:val="hu-HU"/>
                      </w:rPr>
                      <w:t>https://www.youtube.com/watch?v=qjRnXf4GaLc&amp;ab_channel=cld</w:t>
                    </w:r>
                  </w:hyperlink>
                </w:p>
              </w:tc>
            </w:tr>
          </w:tbl>
          <w:p w14:paraId="111C3C18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lang w:val="hu-HU"/>
              </w:rPr>
            </w:pPr>
          </w:p>
          <w:p w14:paraId="033A0D7C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11. </w:t>
            </w:r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Kísérteties és </w:t>
            </w:r>
            <w:proofErr w:type="spellStart"/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>abjekt</w:t>
            </w:r>
            <w:proofErr w:type="spellEnd"/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 I.</w:t>
            </w:r>
          </w:p>
          <w:p w14:paraId="6523FA54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- Sigmund Freud: A kísérteties. In: 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>Pszichoanalízis és irodalomtudomány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. Szerk: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Bókay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Antal, Erős Ferenc. Budapest, 1998.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Filum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Kiadó. 65-83. o. (csatolva)</w:t>
            </w:r>
          </w:p>
          <w:p w14:paraId="30474FC5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</w:p>
          <w:p w14:paraId="3ACC0E96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 xml:space="preserve">12. </w:t>
            </w:r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Kísérteties és </w:t>
            </w:r>
            <w:proofErr w:type="spellStart"/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>abjekt</w:t>
            </w:r>
            <w:proofErr w:type="spellEnd"/>
            <w:r w:rsidRPr="00CB0B1C">
              <w:rPr>
                <w:rFonts w:eastAsia="Noto Serif CJK SC" w:cs="Lohit Devanagari"/>
                <w:b/>
                <w:bCs/>
                <w:color w:val="000000" w:themeColor="text1"/>
                <w:sz w:val="20"/>
                <w:szCs w:val="20"/>
                <w:lang w:val="hu-HU" w:eastAsia="zh-CN" w:bidi="hi-IN"/>
              </w:rPr>
              <w:t xml:space="preserve"> II.</w:t>
            </w:r>
          </w:p>
          <w:p w14:paraId="4158580D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Clifford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Davis: The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Abject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: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Kristeva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and the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Antigone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. In: UCLA.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Paroles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gelées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, 13(1) 1995. 5-23. o.</w:t>
            </w:r>
          </w:p>
          <w:p w14:paraId="7536B01A" w14:textId="77777777" w:rsidR="003969AC" w:rsidRPr="00CB0B1C" w:rsidRDefault="003969AC" w:rsidP="003969AC">
            <w:pPr>
              <w:rPr>
                <w:color w:val="000000" w:themeColor="text1"/>
              </w:rPr>
            </w:pPr>
            <w:r w:rsidRPr="00CB0B1C">
              <w:rPr>
                <w:rStyle w:val="Hiperhivatkozs"/>
                <w:color w:val="000000" w:themeColor="text1"/>
                <w:sz w:val="20"/>
                <w:szCs w:val="20"/>
                <w:lang w:val="hu-HU"/>
              </w:rPr>
              <w:t>https://escholarship.org/content/qt8qt465qh/qt8qt465qh.pdf?t=krnkcy</w:t>
            </w:r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69AC" w:rsidRPr="00CB0B1C" w14:paraId="2B4C45DD" w14:textId="77777777" w:rsidTr="008F5169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E0EDD4A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Szophoklész: </w:t>
                  </w:r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Oidipusz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Kolónoszban</w:t>
                  </w:r>
                  <w:proofErr w:type="spellEnd"/>
                </w:p>
              </w:tc>
            </w:tr>
          </w:tbl>
          <w:p w14:paraId="2820EAEE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lang w:val="hu-HU"/>
              </w:rPr>
            </w:pPr>
          </w:p>
          <w:p w14:paraId="11E1766B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13. Embertelenség I.</w:t>
            </w:r>
          </w:p>
          <w:p w14:paraId="1188A511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lastRenderedPageBreak/>
              <w:t xml:space="preserve">- Giorgio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Agamben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: A „muzulmán”. In: 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>Ami Auschwitzból marad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. Kijárat kiadó, 2019. 35-55. o. (csatolva)</w:t>
            </w:r>
          </w:p>
          <w:p w14:paraId="42312783" w14:textId="77777777" w:rsidR="003969AC" w:rsidRPr="00CB0B1C" w:rsidRDefault="003969AC" w:rsidP="003969AC">
            <w:pPr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b/>
                <w:bCs/>
                <w:color w:val="000000" w:themeColor="text1"/>
                <w:sz w:val="20"/>
                <w:szCs w:val="20"/>
                <w:lang w:val="hu-HU"/>
              </w:rPr>
              <w:t>14. Embertelenség II.</w:t>
            </w:r>
          </w:p>
          <w:p w14:paraId="72C5981D" w14:textId="77777777" w:rsidR="003969AC" w:rsidRPr="00CB0B1C" w:rsidRDefault="003969AC" w:rsidP="003969AC">
            <w:pPr>
              <w:rPr>
                <w:color w:val="000000" w:themeColor="text1"/>
                <w:sz w:val="20"/>
                <w:szCs w:val="20"/>
              </w:rPr>
            </w:pP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ab/>
              <w:t xml:space="preserve">- Darida Veronika: A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dehumanizáció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proofErr w:type="spellStart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színpadai</w:t>
            </w:r>
            <w:proofErr w:type="spellEnd"/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.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In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: Helikon Irodalomtudományi </w:t>
            </w:r>
            <w:r w:rsidRPr="00CB0B1C">
              <w:rPr>
                <w:rFonts w:eastAsia="Noto Serif CJK SC" w:cs="Lohit Devanagari"/>
                <w:i/>
                <w:iCs/>
                <w:color w:val="000000" w:themeColor="text1"/>
                <w:sz w:val="20"/>
                <w:szCs w:val="20"/>
                <w:lang w:val="hu-HU" w:eastAsia="zh-CN" w:bidi="hi-IN"/>
              </w:rPr>
              <w:t>S</w:t>
            </w:r>
            <w:r w:rsidRPr="00CB0B1C">
              <w:rPr>
                <w:i/>
                <w:iCs/>
                <w:color w:val="000000" w:themeColor="text1"/>
                <w:sz w:val="20"/>
                <w:szCs w:val="20"/>
                <w:lang w:val="hu-HU"/>
              </w:rPr>
              <w:t xml:space="preserve">zemle 65 (1). </w:t>
            </w:r>
            <w:r w:rsidRPr="00CB0B1C">
              <w:rPr>
                <w:color w:val="000000" w:themeColor="text1"/>
                <w:sz w:val="20"/>
                <w:szCs w:val="20"/>
                <w:lang w:val="hu-HU"/>
              </w:rPr>
              <w:t>96-104. o.</w:t>
            </w:r>
          </w:p>
          <w:p w14:paraId="21699456" w14:textId="77777777" w:rsidR="003969AC" w:rsidRPr="00CB0B1C" w:rsidRDefault="003969AC" w:rsidP="003969AC">
            <w:pPr>
              <w:rPr>
                <w:color w:val="000000" w:themeColor="text1"/>
              </w:rPr>
            </w:pPr>
            <w:hyperlink r:id="rId23">
              <w:r w:rsidRPr="00CB0B1C">
                <w:rPr>
                  <w:rStyle w:val="Hiperhivatkozs"/>
                  <w:color w:val="000000" w:themeColor="text1"/>
                  <w:sz w:val="20"/>
                  <w:szCs w:val="20"/>
                  <w:lang w:val="hu-HU"/>
                </w:rPr>
                <w:t>https://epa.oszk.hu/03500/03580/00013/pdf/EPA03580_helikon_2019_1_096-103.pdf</w:t>
              </w:r>
            </w:hyperlink>
          </w:p>
          <w:tbl>
            <w:tblPr>
              <w:tblW w:w="9638" w:type="dxa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638"/>
            </w:tblGrid>
            <w:tr w:rsidR="003969AC" w:rsidRPr="00CB0B1C" w14:paraId="505435EA" w14:textId="77777777" w:rsidTr="008F5169">
              <w:tc>
                <w:tcPr>
                  <w:tcW w:w="96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A6C6E32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Werner Herzog: </w:t>
                  </w:r>
                  <w:proofErr w:type="spellStart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Woyzeck</w:t>
                  </w:r>
                  <w:proofErr w:type="spellEnd"/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>(1979)</w:t>
                  </w:r>
                </w:p>
                <w:p w14:paraId="5CCC74E4" w14:textId="77777777" w:rsidR="003969AC" w:rsidRPr="00CB0B1C" w:rsidRDefault="003969AC" w:rsidP="003969AC">
                  <w:pPr>
                    <w:rPr>
                      <w:color w:val="000000" w:themeColor="text1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 </w:t>
                  </w:r>
                  <w:r w:rsidRPr="00CB0B1C">
                    <w:rPr>
                      <w:rStyle w:val="Hiperhivatkozs"/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https://www.youtube.com/watch?v=3CdUSpXv1iI&amp;ab_channel=IrizuGermain</w:t>
                  </w:r>
                </w:p>
                <w:p w14:paraId="2AAD2AEB" w14:textId="77777777" w:rsidR="003969AC" w:rsidRPr="00CB0B1C" w:rsidRDefault="003969AC" w:rsidP="003969AC">
                  <w:pPr>
                    <w:rPr>
                      <w:color w:val="000000" w:themeColor="text1"/>
                      <w:sz w:val="16"/>
                      <w:szCs w:val="16"/>
                    </w:rPr>
                  </w:pPr>
                  <w:r w:rsidRPr="00CB0B1C">
                    <w:rPr>
                      <w:color w:val="000000" w:themeColor="text1"/>
                      <w:sz w:val="16"/>
                      <w:szCs w:val="16"/>
                      <w:lang w:val="hu-HU"/>
                    </w:rPr>
                    <w:t xml:space="preserve">Samuel Beckett: </w:t>
                  </w:r>
                  <w:r w:rsidRPr="00CB0B1C">
                    <w:rPr>
                      <w:i/>
                      <w:iCs/>
                      <w:color w:val="000000" w:themeColor="text1"/>
                      <w:sz w:val="16"/>
                      <w:szCs w:val="16"/>
                      <w:lang w:val="hu-HU"/>
                    </w:rPr>
                    <w:t>A játszma vége</w:t>
                  </w:r>
                </w:p>
              </w:tc>
            </w:tr>
          </w:tbl>
          <w:p w14:paraId="53E52542" w14:textId="77777777" w:rsidR="003969AC" w:rsidRPr="00CB0B1C" w:rsidRDefault="003969AC" w:rsidP="003969AC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65706CFD" w14:textId="5452E4E4" w:rsidR="003969AC" w:rsidRPr="00CB0B1C" w:rsidRDefault="003969AC" w:rsidP="003969AC">
            <w:pPr>
              <w:tabs>
                <w:tab w:val="left" w:pos="2715"/>
              </w:tabs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</w:tbl>
    <w:p w14:paraId="65CC45BE" w14:textId="77777777" w:rsidR="0084063D" w:rsidRPr="00CB0B1C" w:rsidRDefault="0084063D" w:rsidP="00CD486E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4A5A0AA0" w14:textId="570614E2" w:rsidR="00036059" w:rsidRPr="00CB0B1C" w:rsidRDefault="00036059" w:rsidP="005E798F">
      <w:pPr>
        <w:spacing w:after="0" w:line="240" w:lineRule="auto"/>
        <w:ind w:left="-426"/>
        <w:jc w:val="both"/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9. </w:t>
      </w:r>
      <w:r w:rsidR="003A5763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Az </w:t>
      </w:r>
      <w:proofErr w:type="spellStart"/>
      <w:r w:rsidR="003A5763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episztemikus</w:t>
      </w:r>
      <w:proofErr w:type="spellEnd"/>
      <w:r w:rsidR="003A5763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 közösségek képviselői, a szakmai egyesületek és a szakterület reprezentatív munkáltatói elvárásainak összhangba hozása a tantárgy tartalmával.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84568F" w:rsidRPr="00CB0B1C" w14:paraId="697653B0" w14:textId="77777777" w:rsidTr="007E4CB3">
        <w:trPr>
          <w:trHeight w:val="4011"/>
        </w:trPr>
        <w:tc>
          <w:tcPr>
            <w:tcW w:w="10491" w:type="dxa"/>
          </w:tcPr>
          <w:p w14:paraId="0786FCC1" w14:textId="77777777" w:rsidR="003969AC" w:rsidRPr="00CB0B1C" w:rsidRDefault="003969AC" w:rsidP="003969AC">
            <w:pPr>
              <w:pStyle w:val="NormlWeb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A tantárgy tartalma összhangban áll a színház- és performansztudományok területének aktuális kutatási irányzataival, tükrözve a nemzetközi tudományos közösség legfontosabb érdeklődési területeit a kortárs színház, a performativitás, a reprezentáció, az identitáspolitikák, az interkulturalitás, valamint a művészet és társadalom kapcsolatának vizsgálata terén. A tantárgy a szakterület meghatározó szerzőinek és teoretikusainak munkáira épít, és megfelel az európai színház- és előadó-művészeti képzések szakmai elvárásainak. </w:t>
            </w:r>
          </w:p>
          <w:p w14:paraId="2B940AFD" w14:textId="66C0C033" w:rsidR="0084568F" w:rsidRPr="00CB0B1C" w:rsidRDefault="003969AC" w:rsidP="003969AC">
            <w:pPr>
              <w:pStyle w:val="NormlWeb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>A tantárgy tematikája hozzájárul azoknak az elemzői, kritikai és értelmezői kompetenciáknak a fejlesztéséhez, amelyek a jövőbeli színészek, teatrológusok, dramaturgok, kutatók és kulturális menedzserek számára szükségesek, összhangban a kulturális intézmények, színházak, művészeti szervezetek és a kortárs szakmai közeg elvárásaival. A kortárs színpadi jelenségek elemzésére, a kritikai reflexióra és a művészeti gyakorlatok kulturális kontextusba helyezésére helyezett hangsúly révén a tantárgy elősegíti az elméleti ismeretek szakmai alkalmazását az előadó-művészetek területén.</w:t>
            </w:r>
          </w:p>
        </w:tc>
      </w:tr>
    </w:tbl>
    <w:p w14:paraId="7B13E652" w14:textId="77777777" w:rsidR="000B6EB1" w:rsidRPr="00CB0B1C" w:rsidRDefault="000B6EB1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20194EDF" w14:textId="143D010A" w:rsidR="000B6EB1" w:rsidRPr="00CB0B1C" w:rsidRDefault="0084568F" w:rsidP="00E703A6">
      <w:pPr>
        <w:spacing w:after="0" w:line="240" w:lineRule="auto"/>
        <w:ind w:hanging="425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10. </w:t>
      </w:r>
      <w:r w:rsidR="00116EEC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>Értékelés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837"/>
        <w:gridCol w:w="2692"/>
        <w:gridCol w:w="2978"/>
      </w:tblGrid>
      <w:tr w:rsidR="00357598" w:rsidRPr="00CB0B1C" w14:paraId="06629255" w14:textId="77777777" w:rsidTr="007E4CB3">
        <w:trPr>
          <w:trHeight w:val="284"/>
        </w:trPr>
        <w:tc>
          <w:tcPr>
            <w:tcW w:w="1985" w:type="dxa"/>
            <w:vAlign w:val="center"/>
          </w:tcPr>
          <w:p w14:paraId="2C2573E7" w14:textId="6250816A" w:rsidR="00357598" w:rsidRPr="00CB0B1C" w:rsidRDefault="001F70FF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Tevékenység típusa</w:t>
            </w:r>
          </w:p>
        </w:tc>
        <w:tc>
          <w:tcPr>
            <w:tcW w:w="2837" w:type="dxa"/>
            <w:vAlign w:val="center"/>
          </w:tcPr>
          <w:p w14:paraId="33DC37B7" w14:textId="45B78EE0" w:rsidR="00357598" w:rsidRPr="00CB0B1C" w:rsidRDefault="00357598" w:rsidP="00E703A6">
            <w:pPr>
              <w:spacing w:after="0" w:line="240" w:lineRule="auto"/>
              <w:ind w:left="46" w:right="-154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10.1 </w:t>
            </w:r>
            <w:r w:rsidR="0014386F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Értékelési kritériumok</w:t>
            </w:r>
          </w:p>
        </w:tc>
        <w:tc>
          <w:tcPr>
            <w:tcW w:w="2692" w:type="dxa"/>
            <w:vAlign w:val="center"/>
          </w:tcPr>
          <w:p w14:paraId="2252364F" w14:textId="55468FE2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10.2 </w:t>
            </w:r>
            <w:r w:rsidR="001343E9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Értékelési módszerek</w:t>
            </w:r>
          </w:p>
        </w:tc>
        <w:tc>
          <w:tcPr>
            <w:tcW w:w="2978" w:type="dxa"/>
            <w:vAlign w:val="center"/>
          </w:tcPr>
          <w:p w14:paraId="46FA2B79" w14:textId="1A0E4B8E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10.3 </w:t>
            </w:r>
            <w:r w:rsidR="008C472C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Aránya a végső jegyben</w:t>
            </w:r>
          </w:p>
        </w:tc>
      </w:tr>
      <w:tr w:rsidR="00357598" w:rsidRPr="00CB0B1C" w14:paraId="3DDA6B4F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0E948466" w14:textId="03C81ED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10.4 </w:t>
            </w:r>
            <w:r w:rsidR="007D301E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837" w:type="dxa"/>
            <w:vAlign w:val="center"/>
          </w:tcPr>
          <w:p w14:paraId="72A7F566" w14:textId="08D3DFC2" w:rsidR="00357598" w:rsidRPr="00CB0B1C" w:rsidRDefault="003969AC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</w:rPr>
              <w:t xml:space="preserve">Az </w:t>
            </w:r>
            <w:proofErr w:type="spellStart"/>
            <w:r w:rsidRPr="00CB0B1C">
              <w:rPr>
                <w:color w:val="000000" w:themeColor="text1"/>
              </w:rPr>
              <w:t>alapvető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fogalmak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ismerete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megértése</w:t>
            </w:r>
            <w:proofErr w:type="spellEnd"/>
            <w:r w:rsidRPr="00CB0B1C">
              <w:rPr>
                <w:color w:val="000000" w:themeColor="text1"/>
              </w:rPr>
              <w:t xml:space="preserve">; a </w:t>
            </w:r>
            <w:proofErr w:type="spellStart"/>
            <w:r w:rsidRPr="00CB0B1C">
              <w:rPr>
                <w:color w:val="000000" w:themeColor="text1"/>
              </w:rPr>
              <w:t>kortárs</w:t>
            </w:r>
            <w:proofErr w:type="spellEnd"/>
            <w:r w:rsidRPr="00CB0B1C">
              <w:rPr>
                <w:color w:val="000000" w:themeColor="text1"/>
              </w:rPr>
              <w:t xml:space="preserve"> színházi </w:t>
            </w:r>
            <w:proofErr w:type="spellStart"/>
            <w:r w:rsidRPr="00CB0B1C">
              <w:rPr>
                <w:color w:val="000000" w:themeColor="text1"/>
              </w:rPr>
              <w:t>jelenségek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elemzésére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értelmezésére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való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képesség</w:t>
            </w:r>
            <w:proofErr w:type="spellEnd"/>
            <w:r w:rsidRPr="00CB0B1C">
              <w:rPr>
                <w:color w:val="000000" w:themeColor="text1"/>
              </w:rPr>
              <w:t xml:space="preserve">; a </w:t>
            </w:r>
            <w:proofErr w:type="spellStart"/>
            <w:r w:rsidRPr="00CB0B1C">
              <w:rPr>
                <w:color w:val="000000" w:themeColor="text1"/>
              </w:rPr>
              <w:t>szaknyelv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megfelelő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használata</w:t>
            </w:r>
            <w:proofErr w:type="spellEnd"/>
            <w:r w:rsidRPr="00CB0B1C">
              <w:rPr>
                <w:color w:val="000000" w:themeColor="text1"/>
              </w:rPr>
              <w:t xml:space="preserve">; a </w:t>
            </w:r>
            <w:proofErr w:type="spellStart"/>
            <w:r w:rsidRPr="00CB0B1C">
              <w:rPr>
                <w:color w:val="000000" w:themeColor="text1"/>
              </w:rPr>
              <w:t>kritikai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érvelés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kurzuson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tárgyalt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példák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kontextusba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helyezésének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képessége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2692" w:type="dxa"/>
            <w:vAlign w:val="center"/>
          </w:tcPr>
          <w:p w14:paraId="307E3AAC" w14:textId="0EF74E9F" w:rsidR="00357598" w:rsidRPr="00CB0B1C" w:rsidRDefault="003969AC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proofErr w:type="spellStart"/>
            <w:r w:rsidRPr="00CB0B1C">
              <w:rPr>
                <w:color w:val="000000" w:themeColor="text1"/>
              </w:rPr>
              <w:t>Írásbeli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vizsga</w:t>
            </w:r>
            <w:proofErr w:type="spellEnd"/>
            <w:r w:rsidRPr="00CB0B1C">
              <w:rPr>
                <w:color w:val="000000" w:themeColor="text1"/>
              </w:rPr>
              <w:t xml:space="preserve"> és/</w:t>
            </w:r>
            <w:proofErr w:type="spellStart"/>
            <w:r w:rsidRPr="00CB0B1C">
              <w:rPr>
                <w:color w:val="000000" w:themeColor="text1"/>
              </w:rPr>
              <w:t>vagy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záróelemzés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amely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tantárgy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szakirodalmára</w:t>
            </w:r>
            <w:proofErr w:type="spellEnd"/>
            <w:r w:rsidRPr="00CB0B1C">
              <w:rPr>
                <w:color w:val="000000" w:themeColor="text1"/>
              </w:rPr>
              <w:t xml:space="preserve"> és a </w:t>
            </w:r>
            <w:proofErr w:type="spellStart"/>
            <w:r w:rsidRPr="00CB0B1C">
              <w:rPr>
                <w:color w:val="000000" w:themeColor="text1"/>
              </w:rPr>
              <w:t>félév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során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tárgyalt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előadásokra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épül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2978" w:type="dxa"/>
            <w:vAlign w:val="center"/>
          </w:tcPr>
          <w:p w14:paraId="759DB29F" w14:textId="4A382621" w:rsidR="00357598" w:rsidRPr="00CB0B1C" w:rsidRDefault="003969AC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</w:rPr>
              <w:t>60%</w:t>
            </w:r>
          </w:p>
        </w:tc>
      </w:tr>
      <w:tr w:rsidR="00357598" w:rsidRPr="00CB0B1C" w14:paraId="685D657C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F537EC0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41328FC6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4BC27ADE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EF06B9D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57598" w:rsidRPr="00CB0B1C" w14:paraId="4000A1C8" w14:textId="77777777" w:rsidTr="007E4CB3">
        <w:trPr>
          <w:trHeight w:val="284"/>
        </w:trPr>
        <w:tc>
          <w:tcPr>
            <w:tcW w:w="1985" w:type="dxa"/>
            <w:vMerge w:val="restart"/>
            <w:vAlign w:val="center"/>
          </w:tcPr>
          <w:p w14:paraId="751204D5" w14:textId="77777777" w:rsidR="009C4840" w:rsidRPr="00CB0B1C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10.5 </w:t>
            </w:r>
            <w:r w:rsidR="009C4840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Szeminárium / </w:t>
            </w:r>
          </w:p>
          <w:p w14:paraId="620B4533" w14:textId="4F504641" w:rsidR="00357598" w:rsidRPr="00CB0B1C" w:rsidRDefault="009C4840" w:rsidP="00E703A6">
            <w:pPr>
              <w:spacing w:after="0" w:line="240" w:lineRule="auto"/>
              <w:ind w:right="-150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837" w:type="dxa"/>
            <w:vAlign w:val="center"/>
          </w:tcPr>
          <w:p w14:paraId="656A98BB" w14:textId="64C37B67" w:rsidR="00357598" w:rsidRPr="00CB0B1C" w:rsidRDefault="003969AC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proofErr w:type="spellStart"/>
            <w:r w:rsidRPr="00CB0B1C">
              <w:rPr>
                <w:color w:val="000000" w:themeColor="text1"/>
              </w:rPr>
              <w:t>Aktív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részvétel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megbeszéléseken</w:t>
            </w:r>
            <w:proofErr w:type="spellEnd"/>
            <w:r w:rsidRPr="00CB0B1C">
              <w:rPr>
                <w:color w:val="000000" w:themeColor="text1"/>
              </w:rPr>
              <w:t xml:space="preserve">; az </w:t>
            </w:r>
            <w:proofErr w:type="spellStart"/>
            <w:r w:rsidRPr="00CB0B1C">
              <w:rPr>
                <w:color w:val="000000" w:themeColor="text1"/>
              </w:rPr>
              <w:t>elméleti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szövegek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előkészítése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bemutatása</w:t>
            </w:r>
            <w:proofErr w:type="spellEnd"/>
            <w:r w:rsidRPr="00CB0B1C">
              <w:rPr>
                <w:color w:val="000000" w:themeColor="text1"/>
              </w:rPr>
              <w:t xml:space="preserve">; az </w:t>
            </w:r>
            <w:proofErr w:type="spellStart"/>
            <w:r w:rsidRPr="00CB0B1C">
              <w:rPr>
                <w:color w:val="000000" w:themeColor="text1"/>
              </w:rPr>
              <w:t>érvekkel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lastRenderedPageBreak/>
              <w:t>alátámasztott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véleményalkotás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képessége</w:t>
            </w:r>
            <w:proofErr w:type="spellEnd"/>
            <w:r w:rsidRPr="00CB0B1C">
              <w:rPr>
                <w:color w:val="000000" w:themeColor="text1"/>
              </w:rPr>
              <w:t xml:space="preserve">; az </w:t>
            </w:r>
            <w:proofErr w:type="spellStart"/>
            <w:r w:rsidRPr="00CB0B1C">
              <w:rPr>
                <w:color w:val="000000" w:themeColor="text1"/>
              </w:rPr>
              <w:t>elemzési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feladatok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elvégzése</w:t>
            </w:r>
            <w:proofErr w:type="spellEnd"/>
            <w:r w:rsidRPr="00CB0B1C">
              <w:rPr>
                <w:color w:val="000000" w:themeColor="text1"/>
              </w:rPr>
              <w:t xml:space="preserve">; a </w:t>
            </w:r>
            <w:proofErr w:type="spellStart"/>
            <w:r w:rsidRPr="00CB0B1C">
              <w:rPr>
                <w:color w:val="000000" w:themeColor="text1"/>
              </w:rPr>
              <w:t>szakirodalom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használata</w:t>
            </w:r>
            <w:proofErr w:type="spellEnd"/>
            <w:r w:rsidRPr="00CB0B1C">
              <w:rPr>
                <w:color w:val="000000" w:themeColor="text1"/>
              </w:rPr>
              <w:t xml:space="preserve">; </w:t>
            </w:r>
            <w:proofErr w:type="spellStart"/>
            <w:r w:rsidRPr="00CB0B1C">
              <w:rPr>
                <w:color w:val="000000" w:themeColor="text1"/>
              </w:rPr>
              <w:t>együttműködés</w:t>
            </w:r>
            <w:proofErr w:type="spellEnd"/>
            <w:r w:rsidRPr="00CB0B1C">
              <w:rPr>
                <w:color w:val="000000" w:themeColor="text1"/>
              </w:rPr>
              <w:t xml:space="preserve"> az </w:t>
            </w:r>
            <w:proofErr w:type="spellStart"/>
            <w:r w:rsidRPr="00CB0B1C">
              <w:rPr>
                <w:color w:val="000000" w:themeColor="text1"/>
              </w:rPr>
              <w:t>egyéni</w:t>
            </w:r>
            <w:proofErr w:type="spellEnd"/>
            <w:r w:rsidRPr="00CB0B1C">
              <w:rPr>
                <w:color w:val="000000" w:themeColor="text1"/>
              </w:rPr>
              <w:t xml:space="preserve"> és </w:t>
            </w:r>
            <w:proofErr w:type="spellStart"/>
            <w:r w:rsidRPr="00CB0B1C">
              <w:rPr>
                <w:color w:val="000000" w:themeColor="text1"/>
              </w:rPr>
              <w:t>csoportos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tevékenységekben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2692" w:type="dxa"/>
            <w:vAlign w:val="center"/>
          </w:tcPr>
          <w:p w14:paraId="45722AA8" w14:textId="7EEA2712" w:rsidR="00357598" w:rsidRPr="00CB0B1C" w:rsidRDefault="003969AC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proofErr w:type="spellStart"/>
            <w:r w:rsidRPr="00CB0B1C">
              <w:rPr>
                <w:color w:val="000000" w:themeColor="text1"/>
              </w:rPr>
              <w:lastRenderedPageBreak/>
              <w:t>Szóbeli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prezentáció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részvétel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vitákban</w:t>
            </w:r>
            <w:proofErr w:type="spellEnd"/>
            <w:r w:rsidRPr="00CB0B1C">
              <w:rPr>
                <w:color w:val="000000" w:themeColor="text1"/>
              </w:rPr>
              <w:t xml:space="preserve">, </w:t>
            </w:r>
            <w:proofErr w:type="spellStart"/>
            <w:r w:rsidRPr="00CB0B1C">
              <w:rPr>
                <w:color w:val="000000" w:themeColor="text1"/>
              </w:rPr>
              <w:t>elemző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gyakorlatok</w:t>
            </w:r>
            <w:proofErr w:type="spellEnd"/>
            <w:r w:rsidRPr="00CB0B1C">
              <w:rPr>
                <w:color w:val="000000" w:themeColor="text1"/>
              </w:rPr>
              <w:t xml:space="preserve">, folyamatos </w:t>
            </w:r>
            <w:proofErr w:type="spellStart"/>
            <w:r w:rsidRPr="00CB0B1C">
              <w:rPr>
                <w:color w:val="000000" w:themeColor="text1"/>
              </w:rPr>
              <w:t>értékelés</w:t>
            </w:r>
            <w:proofErr w:type="spellEnd"/>
            <w:r w:rsidRPr="00CB0B1C">
              <w:rPr>
                <w:color w:val="000000" w:themeColor="text1"/>
              </w:rPr>
              <w:t xml:space="preserve"> a </w:t>
            </w:r>
            <w:proofErr w:type="spellStart"/>
            <w:r w:rsidRPr="00CB0B1C">
              <w:rPr>
                <w:color w:val="000000" w:themeColor="text1"/>
              </w:rPr>
              <w:t>félév</w:t>
            </w:r>
            <w:proofErr w:type="spellEnd"/>
            <w:r w:rsidRPr="00CB0B1C">
              <w:rPr>
                <w:color w:val="000000" w:themeColor="text1"/>
              </w:rPr>
              <w:t xml:space="preserve"> </w:t>
            </w:r>
            <w:proofErr w:type="spellStart"/>
            <w:r w:rsidRPr="00CB0B1C">
              <w:rPr>
                <w:color w:val="000000" w:themeColor="text1"/>
              </w:rPr>
              <w:t>során</w:t>
            </w:r>
            <w:proofErr w:type="spellEnd"/>
            <w:r w:rsidRPr="00CB0B1C">
              <w:rPr>
                <w:color w:val="000000" w:themeColor="text1"/>
              </w:rPr>
              <w:t>.</w:t>
            </w:r>
          </w:p>
        </w:tc>
        <w:tc>
          <w:tcPr>
            <w:tcW w:w="2978" w:type="dxa"/>
            <w:vAlign w:val="center"/>
          </w:tcPr>
          <w:p w14:paraId="47DB3803" w14:textId="1607AFFF" w:rsidR="00357598" w:rsidRPr="00CB0B1C" w:rsidRDefault="003969AC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color w:val="000000" w:themeColor="text1"/>
              </w:rPr>
              <w:t>40%</w:t>
            </w:r>
          </w:p>
        </w:tc>
      </w:tr>
      <w:tr w:rsidR="00357598" w:rsidRPr="00CB0B1C" w14:paraId="2C56DD2A" w14:textId="77777777" w:rsidTr="007E4CB3">
        <w:trPr>
          <w:trHeight w:val="284"/>
        </w:trPr>
        <w:tc>
          <w:tcPr>
            <w:tcW w:w="1985" w:type="dxa"/>
            <w:vMerge/>
            <w:vAlign w:val="center"/>
          </w:tcPr>
          <w:p w14:paraId="734B5590" w14:textId="77777777" w:rsidR="00357598" w:rsidRPr="00CB0B1C" w:rsidRDefault="00357598" w:rsidP="00E703A6">
            <w:pPr>
              <w:spacing w:after="0" w:line="240" w:lineRule="auto"/>
              <w:ind w:right="-150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837" w:type="dxa"/>
            <w:vAlign w:val="center"/>
          </w:tcPr>
          <w:p w14:paraId="2C1E6256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692" w:type="dxa"/>
            <w:vAlign w:val="center"/>
          </w:tcPr>
          <w:p w14:paraId="24AF3BCF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  <w:tc>
          <w:tcPr>
            <w:tcW w:w="2978" w:type="dxa"/>
            <w:vAlign w:val="center"/>
          </w:tcPr>
          <w:p w14:paraId="7196415F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  <w:tr w:rsidR="00357598" w:rsidRPr="00CB0B1C" w14:paraId="17F47F67" w14:textId="77777777" w:rsidTr="007E4CB3">
        <w:trPr>
          <w:trHeight w:val="284"/>
        </w:trPr>
        <w:tc>
          <w:tcPr>
            <w:tcW w:w="10492" w:type="dxa"/>
            <w:gridSpan w:val="4"/>
            <w:vAlign w:val="center"/>
          </w:tcPr>
          <w:p w14:paraId="1B6F4D48" w14:textId="1D7F3308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  <w:r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 xml:space="preserve">10.6 </w:t>
            </w:r>
            <w:r w:rsidR="009605D1" w:rsidRPr="00CB0B1C"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CB0B1C" w14:paraId="6CA55508" w14:textId="77777777" w:rsidTr="007E4CB3">
        <w:trPr>
          <w:trHeight w:val="1252"/>
        </w:trPr>
        <w:tc>
          <w:tcPr>
            <w:tcW w:w="10492" w:type="dxa"/>
            <w:gridSpan w:val="4"/>
          </w:tcPr>
          <w:p w14:paraId="4C7FCC20" w14:textId="107C326D" w:rsidR="003969AC" w:rsidRPr="00CB0B1C" w:rsidRDefault="003969AC" w:rsidP="003969AC">
            <w:pPr>
              <w:pStyle w:val="NormlWeb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 xml:space="preserve">• </w:t>
            </w:r>
            <w:r w:rsidR="00357598" w:rsidRPr="00CB0B1C">
              <w:rPr>
                <w:rFonts w:ascii="Cambria" w:hAnsi="Cambria"/>
                <w:color w:val="000000" w:themeColor="text1"/>
                <w:sz w:val="20"/>
                <w:szCs w:val="20"/>
                <w:lang w:val="hu-HU"/>
              </w:rPr>
              <w:t xml:space="preserve"> </w:t>
            </w:r>
            <w:r w:rsidRPr="00CB0B1C">
              <w:rPr>
                <w:color w:val="000000" w:themeColor="text1"/>
              </w:rPr>
              <w:t>A tantárgy keretében tárgyalt alapvető fogalmak ismerete és helyes alkalmazása.</w:t>
            </w:r>
          </w:p>
          <w:p w14:paraId="5DC6B9F8" w14:textId="77777777" w:rsidR="003969AC" w:rsidRPr="00CB0B1C" w:rsidRDefault="003969AC" w:rsidP="003969AC">
            <w:pPr>
              <w:pStyle w:val="NormlWeb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>• Aktív részvétel a szemináriumi tevékenységekben, valamint legalább egy, a kurzus szakirodalmára épülő egyéni prezentáció megtartása.</w:t>
            </w:r>
          </w:p>
          <w:p w14:paraId="2BD950D6" w14:textId="77777777" w:rsidR="003969AC" w:rsidRPr="00CB0B1C" w:rsidRDefault="003969AC" w:rsidP="003969AC">
            <w:pPr>
              <w:pStyle w:val="NormlWeb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>• Egy kritikai elemző dolgozat elkészítése és leadása egy előadásról, performanszról vagy a kortárs színházesztétika valamely releváns problémájáról, a szakirodalom és a félév során tárgyalt fogalmak felhasználásával.</w:t>
            </w:r>
          </w:p>
          <w:p w14:paraId="19C84765" w14:textId="353C37F2" w:rsidR="00357598" w:rsidRPr="00CB0B1C" w:rsidRDefault="003969AC" w:rsidP="003969AC">
            <w:pPr>
              <w:pStyle w:val="NormlWeb"/>
              <w:rPr>
                <w:color w:val="000000" w:themeColor="text1"/>
              </w:rPr>
            </w:pPr>
            <w:r w:rsidRPr="00CB0B1C">
              <w:rPr>
                <w:color w:val="000000" w:themeColor="text1"/>
              </w:rPr>
              <w:t>• A minimális átmenő jegy megszerzése mind a szemináriumi értékelésen, mind a záróértékelésen.</w:t>
            </w:r>
          </w:p>
          <w:p w14:paraId="3367B147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2C08C47D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  <w:p w14:paraId="6766C520" w14:textId="77777777" w:rsidR="00357598" w:rsidRPr="00CB0B1C" w:rsidRDefault="00357598" w:rsidP="00E703A6">
            <w:pPr>
              <w:spacing w:after="0" w:line="240" w:lineRule="auto"/>
              <w:rPr>
                <w:rFonts w:ascii="Cambria" w:hAnsi="Cambria" w:cs="Times New Roman"/>
                <w:color w:val="000000" w:themeColor="text1"/>
                <w:sz w:val="20"/>
                <w:szCs w:val="20"/>
                <w:lang w:val="hu-HU"/>
              </w:rPr>
            </w:pPr>
          </w:p>
        </w:tc>
      </w:tr>
    </w:tbl>
    <w:p w14:paraId="60074E2E" w14:textId="77777777" w:rsidR="00E82100" w:rsidRPr="00CB0B1C" w:rsidRDefault="00E82100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04C51839" w14:textId="77777777" w:rsidR="00E82100" w:rsidRPr="00CB0B1C" w:rsidRDefault="00E82100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0D47838B" w14:textId="6AB006AC" w:rsidR="006A3DD3" w:rsidRPr="00CB0B1C" w:rsidRDefault="006A3DD3" w:rsidP="00E703A6">
      <w:pPr>
        <w:spacing w:after="0" w:line="240" w:lineRule="auto"/>
        <w:ind w:hanging="425"/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</w:pPr>
      <w:r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11. </w:t>
      </w:r>
      <w:r w:rsidR="004E0538" w:rsidRPr="00CB0B1C">
        <w:rPr>
          <w:rFonts w:ascii="Cambria" w:hAnsi="Cambria" w:cs="Times New Roman"/>
          <w:b/>
          <w:color w:val="000000" w:themeColor="text1"/>
          <w:sz w:val="20"/>
          <w:szCs w:val="20"/>
          <w:lang w:val="hu-HU"/>
        </w:rPr>
        <w:t xml:space="preserve">SDG ikonok </w:t>
      </w:r>
      <w:r w:rsidR="004E0538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 xml:space="preserve">(Fenntartható fejlődési célok/ </w:t>
      </w:r>
      <w:proofErr w:type="spellStart"/>
      <w:r w:rsidR="004E0538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>Sustainable</w:t>
      </w:r>
      <w:proofErr w:type="spellEnd"/>
      <w:r w:rsidR="004E0538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 xml:space="preserve"> </w:t>
      </w:r>
      <w:proofErr w:type="spellStart"/>
      <w:r w:rsidR="004E0538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>Development</w:t>
      </w:r>
      <w:proofErr w:type="spellEnd"/>
      <w:r w:rsidR="004E0538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 xml:space="preserve"> </w:t>
      </w:r>
      <w:proofErr w:type="spellStart"/>
      <w:r w:rsidR="004E0538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>Goals</w:t>
      </w:r>
      <w:proofErr w:type="spellEnd"/>
      <w:r w:rsidR="004E0538" w:rsidRPr="00CB0B1C">
        <w:rPr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t>)</w:t>
      </w:r>
      <w:r w:rsidR="00C3571C" w:rsidRPr="00CB0B1C">
        <w:rPr>
          <w:rStyle w:val="Lbjegyzet-hivatkozs"/>
          <w:rFonts w:ascii="Cambria" w:hAnsi="Cambria" w:cs="Times New Roman"/>
          <w:bCs/>
          <w:color w:val="000000" w:themeColor="text1"/>
          <w:sz w:val="20"/>
          <w:szCs w:val="20"/>
          <w:lang w:val="hu-HU"/>
        </w:rPr>
        <w:footnoteReference w:id="1"/>
      </w:r>
    </w:p>
    <w:tbl>
      <w:tblPr>
        <w:tblStyle w:val="Rcsostblzat"/>
        <w:tblW w:w="0" w:type="auto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1166"/>
        <w:gridCol w:w="1166"/>
        <w:gridCol w:w="1165"/>
        <w:gridCol w:w="1166"/>
        <w:gridCol w:w="1166"/>
        <w:gridCol w:w="1165"/>
        <w:gridCol w:w="1166"/>
        <w:gridCol w:w="1166"/>
      </w:tblGrid>
      <w:tr w:rsidR="00CB66F3" w:rsidRPr="00CB0B1C" w14:paraId="11B37CCE" w14:textId="77777777" w:rsidTr="00D168D4">
        <w:trPr>
          <w:trHeight w:val="1037"/>
        </w:trPr>
        <w:tc>
          <w:tcPr>
            <w:tcW w:w="1165" w:type="dxa"/>
            <w:vAlign w:val="center"/>
          </w:tcPr>
          <w:p w14:paraId="029BE597" w14:textId="77777777" w:rsidR="00CB66F3" w:rsidRPr="00CB0B1C" w:rsidRDefault="00CB66F3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noProof/>
                <w:color w:val="000000" w:themeColor="text1"/>
                <w:lang w:val="hu-HU"/>
              </w:rPr>
              <w:drawing>
                <wp:anchor distT="0" distB="0" distL="114300" distR="114300" simplePos="0" relativeHeight="251667456" behindDoc="0" locked="0" layoutInCell="1" allowOverlap="1" wp14:anchorId="216FF83B" wp14:editId="5F92ABAD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9326" w:type="dxa"/>
            <w:gridSpan w:val="8"/>
            <w:vAlign w:val="center"/>
          </w:tcPr>
          <w:p w14:paraId="5741C871" w14:textId="3F60F8BA" w:rsidR="00CB66F3" w:rsidRPr="00CB0B1C" w:rsidRDefault="000F683C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A f</w:t>
            </w:r>
            <w:r w:rsidR="00A526B5" w:rsidRPr="00CB0B1C">
              <w:rPr>
                <w:rFonts w:ascii="Cambria" w:hAnsi="Cambria"/>
                <w:color w:val="000000" w:themeColor="text1"/>
                <w:lang w:val="hu-HU"/>
              </w:rPr>
              <w:t>enntartható fejlődés általános ikonja</w:t>
            </w:r>
          </w:p>
        </w:tc>
      </w:tr>
      <w:tr w:rsidR="00CB66F3" w:rsidRPr="00CB0B1C" w14:paraId="3DEFB65F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2DC7B7F0" w14:textId="6E0BEB1D" w:rsidR="001253AA" w:rsidRPr="00CB0B1C" w:rsidRDefault="001253AA" w:rsidP="00E703A6">
            <w:pPr>
              <w:ind w:right="-537"/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1E84881" w14:textId="5A479BB7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732604C" w14:textId="082D8FC7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52A4F882" w14:textId="2A39171A" w:rsidR="001253AA" w:rsidRPr="00CB0B1C" w:rsidRDefault="005A1A36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noProof/>
                <w:color w:val="000000" w:themeColor="text1"/>
                <w:lang w:val="hu-HU"/>
              </w:rPr>
              <w:drawing>
                <wp:inline distT="0" distB="0" distL="0" distR="0" wp14:anchorId="6B380E4B" wp14:editId="024162DA">
                  <wp:extent cx="602615" cy="602615"/>
                  <wp:effectExtent l="0" t="0" r="6985" b="6985"/>
                  <wp:docPr id="1104781236" name="Imagine 4" descr="O imagine care conține roșu, siglă, proiectare, Grafică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4781236" name="Imagine 4" descr="O imagine care conține roșu, siglă, proiectare, Grafică&#10;&#10;Descriere generată automat"/>
                          <pic:cNvPicPr/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2615" cy="602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DDE7636" w14:textId="72274E82" w:rsidR="001253AA" w:rsidRPr="00CB0B1C" w:rsidRDefault="005A1A36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noProof/>
                <w:color w:val="000000" w:themeColor="text1"/>
                <w:lang w:val="hu-HU"/>
              </w:rPr>
              <w:drawing>
                <wp:inline distT="0" distB="0" distL="0" distR="0" wp14:anchorId="68FBD07D" wp14:editId="0D25E7FC">
                  <wp:extent cx="603250" cy="603250"/>
                  <wp:effectExtent l="0" t="0" r="6350" b="6350"/>
                  <wp:docPr id="765091421" name="Imagine 5" descr="O imagine care conține text, Font, siglă, captură de ecran&#10;&#10;Descriere generată auto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5091421" name="Imagine 5" descr="O imagine care conține text, Font, siglă, captură de ecran&#10;&#10;Descriere generată automat"/>
                          <pic:cNvPicPr/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250" cy="60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A69A711" w14:textId="56F18608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423B32E2" w14:textId="0AAFB85A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741BDDBE" w14:textId="12400733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6C16B376" w14:textId="3D60F357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</w:tr>
      <w:tr w:rsidR="00CB66F3" w:rsidRPr="00CB0B1C" w14:paraId="07213EB9" w14:textId="77777777" w:rsidTr="00D168D4">
        <w:trPr>
          <w:trHeight w:val="1124"/>
        </w:trPr>
        <w:tc>
          <w:tcPr>
            <w:tcW w:w="1165" w:type="dxa"/>
            <w:vAlign w:val="center"/>
          </w:tcPr>
          <w:p w14:paraId="303421C5" w14:textId="10F70FFC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5B005270" w14:textId="5DC95CB9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66784A8" w14:textId="6DEAA503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3C58DF13" w14:textId="0985D28A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38729EAA" w14:textId="555A6FF4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203DB388" w14:textId="2F39BED3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5" w:type="dxa"/>
            <w:vAlign w:val="center"/>
          </w:tcPr>
          <w:p w14:paraId="7A1D1EBA" w14:textId="5933B1D3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30B9DC" w14:textId="4B6412D7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1166" w:type="dxa"/>
            <w:vAlign w:val="center"/>
          </w:tcPr>
          <w:p w14:paraId="4A57032A" w14:textId="1968F185" w:rsidR="001253AA" w:rsidRPr="00CB0B1C" w:rsidRDefault="001253AA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</w:tr>
    </w:tbl>
    <w:p w14:paraId="74CA3B07" w14:textId="77777777" w:rsidR="006A3DD3" w:rsidRPr="00CB0B1C" w:rsidRDefault="006A3DD3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130C6DD3" w14:textId="77777777" w:rsidR="003C197C" w:rsidRPr="00CB0B1C" w:rsidRDefault="003C197C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p w14:paraId="0DA9B19F" w14:textId="77777777" w:rsidR="003C197C" w:rsidRPr="00CB0B1C" w:rsidRDefault="003C197C" w:rsidP="00E703A6">
      <w:pPr>
        <w:spacing w:after="0" w:line="240" w:lineRule="auto"/>
        <w:rPr>
          <w:rFonts w:ascii="Cambria" w:hAnsi="Cambria" w:cs="Times New Roman"/>
          <w:color w:val="000000" w:themeColor="text1"/>
          <w:sz w:val="20"/>
          <w:szCs w:val="20"/>
          <w:lang w:val="hu-HU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6B6ABF" w:rsidRPr="00CB0B1C" w14:paraId="2195F4D4" w14:textId="77777777" w:rsidTr="00D168D4">
        <w:trPr>
          <w:trHeight w:val="1467"/>
          <w:jc w:val="center"/>
        </w:trPr>
        <w:tc>
          <w:tcPr>
            <w:tcW w:w="2553" w:type="dxa"/>
            <w:vAlign w:val="center"/>
          </w:tcPr>
          <w:p w14:paraId="582FC2AC" w14:textId="77777777" w:rsidR="00E82100" w:rsidRPr="00CB0B1C" w:rsidRDefault="00EF2302" w:rsidP="00E82100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lastRenderedPageBreak/>
              <w:t xml:space="preserve">Kitöltés </w:t>
            </w:r>
            <w:r w:rsidR="00925BD0" w:rsidRPr="00CB0B1C">
              <w:rPr>
                <w:rFonts w:ascii="Cambria" w:hAnsi="Cambria"/>
                <w:color w:val="000000" w:themeColor="text1"/>
                <w:lang w:val="hu-HU"/>
              </w:rPr>
              <w:t>időpontja</w:t>
            </w:r>
            <w:r w:rsidR="009F12E2" w:rsidRPr="00CB0B1C">
              <w:rPr>
                <w:rFonts w:ascii="Cambria" w:hAnsi="Cambria"/>
                <w:color w:val="000000" w:themeColor="text1"/>
                <w:lang w:val="hu-HU"/>
              </w:rPr>
              <w:t>:</w:t>
            </w:r>
          </w:p>
          <w:p w14:paraId="71362F5A" w14:textId="7076CDA9" w:rsidR="00E82100" w:rsidRPr="00CB0B1C" w:rsidRDefault="00E82100" w:rsidP="00E82100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...</w:t>
            </w:r>
          </w:p>
          <w:p w14:paraId="6F85EC4B" w14:textId="7190431F" w:rsidR="00E82100" w:rsidRPr="00CB0B1C" w:rsidRDefault="00E82100" w:rsidP="00E82100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2C16CCD9" w14:textId="77777777" w:rsidR="00E82100" w:rsidRPr="00CB0B1C" w:rsidRDefault="00E82100" w:rsidP="00E82100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</w:p>
          <w:p w14:paraId="5A828CF7" w14:textId="125398BA" w:rsidR="003C197C" w:rsidRPr="00CB0B1C" w:rsidRDefault="00925BD0" w:rsidP="00E82100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E</w:t>
            </w:r>
            <w:r w:rsidR="00A9604D" w:rsidRPr="00CB0B1C">
              <w:rPr>
                <w:rFonts w:ascii="Cambria" w:hAnsi="Cambria"/>
                <w:color w:val="000000" w:themeColor="text1"/>
                <w:lang w:val="hu-HU"/>
              </w:rPr>
              <w:t>lőadás felelőse</w:t>
            </w:r>
            <w:r w:rsidR="009F12E2" w:rsidRPr="00CB0B1C">
              <w:rPr>
                <w:rFonts w:ascii="Cambria" w:hAnsi="Cambria"/>
                <w:color w:val="000000" w:themeColor="text1"/>
                <w:lang w:val="hu-HU"/>
              </w:rPr>
              <w:t>:</w:t>
            </w:r>
          </w:p>
          <w:p w14:paraId="62D0673F" w14:textId="7015C71B" w:rsidR="003969AC" w:rsidRPr="00CB0B1C" w:rsidRDefault="003969AC" w:rsidP="00E82100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bCs/>
                <w:color w:val="000000" w:themeColor="text1"/>
              </w:rPr>
              <w:t>Conf. Univ. Dr. Tompa Andrea</w:t>
            </w:r>
          </w:p>
          <w:p w14:paraId="0F5C8287" w14:textId="11FFAF10" w:rsidR="00E82100" w:rsidRPr="00CB0B1C" w:rsidRDefault="00E82100" w:rsidP="00E82100">
            <w:pPr>
              <w:spacing w:after="240"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.............</w:t>
            </w:r>
          </w:p>
        </w:tc>
        <w:tc>
          <w:tcPr>
            <w:tcW w:w="3969" w:type="dxa"/>
            <w:vAlign w:val="center"/>
          </w:tcPr>
          <w:p w14:paraId="6BE5D7B3" w14:textId="77777777" w:rsidR="003C197C" w:rsidRPr="00CB0B1C" w:rsidRDefault="00493F45" w:rsidP="00E82100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Szeminárium felelőse</w:t>
            </w:r>
            <w:r w:rsidR="009F12E2" w:rsidRPr="00CB0B1C">
              <w:rPr>
                <w:rFonts w:ascii="Cambria" w:hAnsi="Cambria"/>
                <w:color w:val="000000" w:themeColor="text1"/>
                <w:lang w:val="hu-HU"/>
              </w:rPr>
              <w:t>:</w:t>
            </w:r>
          </w:p>
          <w:p w14:paraId="642EAF28" w14:textId="6E026C91" w:rsidR="003969AC" w:rsidRPr="00CB0B1C" w:rsidRDefault="003969AC" w:rsidP="00E82100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eastAsia="Times New Roman" w:hAnsi="Cambria"/>
                <w:color w:val="000000" w:themeColor="text1"/>
                <w:lang w:eastAsia="zh-CN"/>
              </w:rPr>
              <w:t xml:space="preserve">Drd. </w:t>
            </w:r>
            <w:proofErr w:type="spellStart"/>
            <w:r w:rsidRPr="00CB0B1C">
              <w:rPr>
                <w:rFonts w:ascii="Cambria" w:eastAsia="Times New Roman" w:hAnsi="Cambria"/>
                <w:color w:val="000000" w:themeColor="text1"/>
                <w:lang w:eastAsia="zh-CN"/>
              </w:rPr>
              <w:t>Molnár</w:t>
            </w:r>
            <w:proofErr w:type="spellEnd"/>
            <w:r w:rsidRPr="00CB0B1C">
              <w:rPr>
                <w:rFonts w:ascii="Cambria" w:eastAsia="Times New Roman" w:hAnsi="Cambria"/>
                <w:color w:val="000000" w:themeColor="text1"/>
                <w:lang w:eastAsia="zh-CN"/>
              </w:rPr>
              <w:t xml:space="preserve"> Péter</w:t>
            </w:r>
          </w:p>
          <w:p w14:paraId="34043C9C" w14:textId="4BD97B51" w:rsidR="00E82100" w:rsidRPr="00CB0B1C" w:rsidRDefault="00E82100" w:rsidP="00E82100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...................</w:t>
            </w:r>
          </w:p>
        </w:tc>
      </w:tr>
      <w:tr w:rsidR="006B6ABF" w:rsidRPr="00CB0B1C" w14:paraId="2607C991" w14:textId="77777777" w:rsidTr="00D168D4">
        <w:trPr>
          <w:trHeight w:val="766"/>
          <w:jc w:val="center"/>
        </w:trPr>
        <w:tc>
          <w:tcPr>
            <w:tcW w:w="2553" w:type="dxa"/>
            <w:vAlign w:val="center"/>
          </w:tcPr>
          <w:p w14:paraId="10DE3FC9" w14:textId="77777777" w:rsidR="003C197C" w:rsidRPr="00CB0B1C" w:rsidRDefault="003C197C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941C289" w14:textId="77777777" w:rsidR="003C197C" w:rsidRPr="00CB0B1C" w:rsidRDefault="003C197C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AD0C44F" w14:textId="77777777" w:rsidR="003C197C" w:rsidRPr="00CB0B1C" w:rsidRDefault="003C197C" w:rsidP="00E703A6">
            <w:pPr>
              <w:rPr>
                <w:rFonts w:ascii="Cambria" w:hAnsi="Cambria"/>
                <w:color w:val="000000" w:themeColor="text1"/>
                <w:lang w:val="hu-HU"/>
              </w:rPr>
            </w:pPr>
          </w:p>
        </w:tc>
      </w:tr>
      <w:tr w:rsidR="006B6ABF" w:rsidRPr="00CB0B1C" w14:paraId="5931DBEE" w14:textId="77777777" w:rsidTr="00D168D4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091BD778" w14:textId="77777777" w:rsidR="009F12E2" w:rsidRPr="00CB0B1C" w:rsidRDefault="0054636C" w:rsidP="00E82100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Az intézeti jóváhagyás dátuma</w:t>
            </w:r>
            <w:r w:rsidR="003C197C" w:rsidRPr="00CB0B1C">
              <w:rPr>
                <w:rFonts w:ascii="Cambria" w:hAnsi="Cambria"/>
                <w:color w:val="000000" w:themeColor="text1"/>
                <w:lang w:val="hu-HU"/>
              </w:rPr>
              <w:t>:</w:t>
            </w:r>
          </w:p>
          <w:p w14:paraId="4DCA8C86" w14:textId="7AE918A0" w:rsidR="00E82100" w:rsidRPr="00CB0B1C" w:rsidRDefault="00E82100" w:rsidP="00E82100">
            <w:pPr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...</w:t>
            </w:r>
          </w:p>
        </w:tc>
        <w:tc>
          <w:tcPr>
            <w:tcW w:w="4967" w:type="dxa"/>
            <w:gridSpan w:val="2"/>
            <w:vAlign w:val="center"/>
          </w:tcPr>
          <w:p w14:paraId="73717CEB" w14:textId="77777777" w:rsidR="003C197C" w:rsidRPr="00CB0B1C" w:rsidRDefault="009C2B78" w:rsidP="00E82100">
            <w:pPr>
              <w:spacing w:line="480" w:lineRule="auto"/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Intézetigazgató</w:t>
            </w:r>
            <w:r w:rsidR="009F12E2" w:rsidRPr="00CB0B1C">
              <w:rPr>
                <w:rFonts w:ascii="Cambria" w:hAnsi="Cambria"/>
                <w:color w:val="000000" w:themeColor="text1"/>
                <w:lang w:val="hu-HU"/>
              </w:rPr>
              <w:t>:</w:t>
            </w:r>
          </w:p>
          <w:p w14:paraId="6C7ED803" w14:textId="277D1B04" w:rsidR="00E82100" w:rsidRPr="00CB0B1C" w:rsidRDefault="00E82100" w:rsidP="00E82100">
            <w:pPr>
              <w:jc w:val="center"/>
              <w:rPr>
                <w:rFonts w:ascii="Cambria" w:hAnsi="Cambria"/>
                <w:color w:val="000000" w:themeColor="text1"/>
                <w:lang w:val="hu-HU"/>
              </w:rPr>
            </w:pPr>
            <w:r w:rsidRPr="00CB0B1C">
              <w:rPr>
                <w:rFonts w:ascii="Cambria" w:hAnsi="Cambria"/>
                <w:color w:val="000000" w:themeColor="text1"/>
                <w:lang w:val="hu-HU"/>
              </w:rPr>
              <w:t>....................</w:t>
            </w:r>
          </w:p>
        </w:tc>
      </w:tr>
    </w:tbl>
    <w:p w14:paraId="7C12396E" w14:textId="77777777" w:rsidR="000B6EB1" w:rsidRPr="00CB0B1C" w:rsidRDefault="000B6EB1" w:rsidP="00E703A6">
      <w:pPr>
        <w:spacing w:after="0" w:line="240" w:lineRule="auto"/>
        <w:rPr>
          <w:rFonts w:ascii="Times New Roman" w:hAnsi="Times New Roman" w:cs="Times New Roman"/>
          <w:color w:val="000000" w:themeColor="text1"/>
          <w:sz w:val="22"/>
          <w:szCs w:val="22"/>
          <w:lang w:val="hu-HU"/>
        </w:rPr>
      </w:pPr>
    </w:p>
    <w:sectPr w:rsidR="000B6EB1" w:rsidRPr="00CB0B1C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BA1D6" w14:textId="77777777" w:rsidR="006B4355" w:rsidRDefault="006B4355" w:rsidP="00D12BC3">
      <w:pPr>
        <w:spacing w:after="0" w:line="240" w:lineRule="auto"/>
      </w:pPr>
      <w:r>
        <w:separator/>
      </w:r>
    </w:p>
  </w:endnote>
  <w:endnote w:type="continuationSeparator" w:id="0">
    <w:p w14:paraId="3E1EA574" w14:textId="77777777" w:rsidR="006B4355" w:rsidRDefault="006B4355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C6CEAE" w14:textId="77777777" w:rsidR="006B4355" w:rsidRDefault="006B4355" w:rsidP="00D12BC3">
      <w:pPr>
        <w:spacing w:after="0" w:line="240" w:lineRule="auto"/>
      </w:pPr>
      <w:r>
        <w:separator/>
      </w:r>
    </w:p>
  </w:footnote>
  <w:footnote w:type="continuationSeparator" w:id="0">
    <w:p w14:paraId="48803C0A" w14:textId="77777777" w:rsidR="006B4355" w:rsidRDefault="006B4355" w:rsidP="00D12BC3">
      <w:pPr>
        <w:spacing w:after="0" w:line="240" w:lineRule="auto"/>
      </w:pPr>
      <w:r>
        <w:continuationSeparator/>
      </w:r>
    </w:p>
  </w:footnote>
  <w:footnote w:id="1">
    <w:p w14:paraId="3806BD12" w14:textId="44D85BEA" w:rsidR="00C3571C" w:rsidRPr="00B552C9" w:rsidRDefault="00C3571C" w:rsidP="00145A43">
      <w:pPr>
        <w:pStyle w:val="Lbjegyzetszveg"/>
        <w:spacing w:after="0"/>
        <w:jc w:val="both"/>
        <w:rPr>
          <w:rFonts w:ascii="Cambria" w:hAnsi="Cambria"/>
          <w:lang w:val="hu-HU"/>
        </w:rPr>
      </w:pPr>
      <w:r w:rsidRPr="00B552C9">
        <w:rPr>
          <w:rStyle w:val="Lbjegyzet-hivatkozs"/>
          <w:rFonts w:ascii="Cambria" w:hAnsi="Cambria"/>
          <w:lang w:val="hu-HU"/>
        </w:rPr>
        <w:footnoteRef/>
      </w:r>
      <w:r w:rsidRPr="00B552C9">
        <w:rPr>
          <w:rFonts w:ascii="Cambria" w:hAnsi="Cambria"/>
          <w:lang w:val="hu-HU"/>
        </w:rPr>
        <w:t xml:space="preserve"> </w:t>
      </w:r>
      <w:r w:rsidR="006067C6" w:rsidRPr="00B552C9">
        <w:rPr>
          <w:rFonts w:ascii="Cambria" w:hAnsi="Cambria"/>
          <w:lang w:val="hu-HU"/>
        </w:rPr>
        <w:t>Csak azokat a</w:t>
      </w:r>
      <w:r w:rsidR="00925BD0" w:rsidRPr="00B552C9">
        <w:rPr>
          <w:rFonts w:ascii="Cambria" w:hAnsi="Cambria"/>
          <w:lang w:val="hu-HU"/>
        </w:rPr>
        <w:t>z</w:t>
      </w:r>
      <w:r w:rsidR="006067C6" w:rsidRPr="00B552C9">
        <w:rPr>
          <w:rFonts w:ascii="Cambria" w:hAnsi="Cambria"/>
          <w:lang w:val="hu-HU"/>
        </w:rPr>
        <w:t xml:space="preserve"> ikonokat tartsa meg, amelyek az </w:t>
      </w:r>
      <w:hyperlink r:id="rId1" w:history="1">
        <w:r w:rsidR="006067C6" w:rsidRPr="00B552C9">
          <w:rPr>
            <w:rStyle w:val="Hiperhivatkozs"/>
            <w:rFonts w:ascii="Cambria" w:hAnsi="Cambria"/>
            <w:i/>
            <w:iCs/>
            <w:lang w:val="hu-HU"/>
          </w:rPr>
          <w:t>SDG-ikonoknak az egyetemi folyamatban</w:t>
        </w:r>
      </w:hyperlink>
      <w:r w:rsidR="006067C6" w:rsidRPr="00B552C9">
        <w:rPr>
          <w:rFonts w:ascii="Cambria" w:hAnsi="Cambria"/>
          <w:lang w:val="hu-HU"/>
        </w:rPr>
        <w:t xml:space="preserve"> történő alkalmazására vonatkozó eljárás szerint illeszkednek az adott tantárgyhoz, és törölje a többit, beleértve a fenntartható fejlődés általános ikonját is – amennyiben nem alkalmazható. Ha egyik ikon sem illik a tantárgyra, törölje az összes</w:t>
      </w:r>
      <w:r w:rsidR="00E60BD6" w:rsidRPr="00B552C9">
        <w:rPr>
          <w:rFonts w:ascii="Cambria" w:hAnsi="Cambria"/>
          <w:lang w:val="hu-HU"/>
        </w:rPr>
        <w:t>e</w:t>
      </w:r>
      <w:r w:rsidR="006067C6" w:rsidRPr="00B552C9">
        <w:rPr>
          <w:rFonts w:ascii="Cambria" w:hAnsi="Cambria"/>
          <w:lang w:val="hu-HU"/>
        </w:rPr>
        <w:t>t, és írja rá, hogy „</w:t>
      </w:r>
      <w:r w:rsidR="006067C6" w:rsidRPr="00B552C9">
        <w:rPr>
          <w:rFonts w:ascii="Cambria" w:hAnsi="Cambria"/>
          <w:i/>
          <w:iCs/>
          <w:lang w:val="hu-HU"/>
        </w:rPr>
        <w:t>Nem alkalmazható</w:t>
      </w:r>
      <w:r w:rsidR="006067C6" w:rsidRPr="00B552C9">
        <w:rPr>
          <w:rFonts w:ascii="Cambria" w:hAnsi="Cambria"/>
          <w:lang w:val="hu-HU"/>
        </w:rPr>
        <w:t>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77C07"/>
    <w:multiLevelType w:val="hybridMultilevel"/>
    <w:tmpl w:val="F3F23F9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4B542F"/>
    <w:multiLevelType w:val="multilevel"/>
    <w:tmpl w:val="CE10D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2699678">
    <w:abstractNumId w:val="3"/>
  </w:num>
  <w:num w:numId="2" w16cid:durableId="421922726">
    <w:abstractNumId w:val="2"/>
  </w:num>
  <w:num w:numId="3" w16cid:durableId="1741975505">
    <w:abstractNumId w:val="4"/>
  </w:num>
  <w:num w:numId="4" w16cid:durableId="1498227276">
    <w:abstractNumId w:val="5"/>
  </w:num>
  <w:num w:numId="5" w16cid:durableId="949628603">
    <w:abstractNumId w:val="0"/>
  </w:num>
  <w:num w:numId="6" w16cid:durableId="1423985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5F23"/>
    <w:rsid w:val="000277E2"/>
    <w:rsid w:val="00032212"/>
    <w:rsid w:val="00035F4F"/>
    <w:rsid w:val="00036059"/>
    <w:rsid w:val="000453A3"/>
    <w:rsid w:val="00050AD6"/>
    <w:rsid w:val="00061539"/>
    <w:rsid w:val="00063EAD"/>
    <w:rsid w:val="000B6EB1"/>
    <w:rsid w:val="000B7D0D"/>
    <w:rsid w:val="000E347F"/>
    <w:rsid w:val="000E39F9"/>
    <w:rsid w:val="000E4868"/>
    <w:rsid w:val="000F20F3"/>
    <w:rsid w:val="000F2DF8"/>
    <w:rsid w:val="000F683C"/>
    <w:rsid w:val="00116EEC"/>
    <w:rsid w:val="00117B5A"/>
    <w:rsid w:val="00123B64"/>
    <w:rsid w:val="00123E78"/>
    <w:rsid w:val="00124C6F"/>
    <w:rsid w:val="001253AA"/>
    <w:rsid w:val="00125403"/>
    <w:rsid w:val="00130C98"/>
    <w:rsid w:val="00133ADA"/>
    <w:rsid w:val="001343E9"/>
    <w:rsid w:val="001346BE"/>
    <w:rsid w:val="0014386F"/>
    <w:rsid w:val="00145A25"/>
    <w:rsid w:val="00145A43"/>
    <w:rsid w:val="001914D4"/>
    <w:rsid w:val="00193141"/>
    <w:rsid w:val="0019757E"/>
    <w:rsid w:val="001A4A04"/>
    <w:rsid w:val="001C0ABE"/>
    <w:rsid w:val="001C2668"/>
    <w:rsid w:val="001C6F32"/>
    <w:rsid w:val="001E3479"/>
    <w:rsid w:val="001E3A7D"/>
    <w:rsid w:val="001F70FF"/>
    <w:rsid w:val="00201EE0"/>
    <w:rsid w:val="00205ED2"/>
    <w:rsid w:val="00221B6D"/>
    <w:rsid w:val="002315D2"/>
    <w:rsid w:val="00242E53"/>
    <w:rsid w:val="00247A61"/>
    <w:rsid w:val="00250293"/>
    <w:rsid w:val="00250F88"/>
    <w:rsid w:val="00261BF1"/>
    <w:rsid w:val="002727CD"/>
    <w:rsid w:val="00273287"/>
    <w:rsid w:val="00292467"/>
    <w:rsid w:val="00292B87"/>
    <w:rsid w:val="002933BE"/>
    <w:rsid w:val="002A3A93"/>
    <w:rsid w:val="002A6395"/>
    <w:rsid w:val="002B298E"/>
    <w:rsid w:val="002B38EF"/>
    <w:rsid w:val="002B3F50"/>
    <w:rsid w:val="002D19B2"/>
    <w:rsid w:val="002D5FCA"/>
    <w:rsid w:val="002E133E"/>
    <w:rsid w:val="002E2D93"/>
    <w:rsid w:val="002E4459"/>
    <w:rsid w:val="002F705C"/>
    <w:rsid w:val="00301E97"/>
    <w:rsid w:val="003418BC"/>
    <w:rsid w:val="00351944"/>
    <w:rsid w:val="0035595B"/>
    <w:rsid w:val="00357598"/>
    <w:rsid w:val="003575C8"/>
    <w:rsid w:val="00363D20"/>
    <w:rsid w:val="00366881"/>
    <w:rsid w:val="00370DF5"/>
    <w:rsid w:val="003969AC"/>
    <w:rsid w:val="003A1213"/>
    <w:rsid w:val="003A480A"/>
    <w:rsid w:val="003A5763"/>
    <w:rsid w:val="003B6EE4"/>
    <w:rsid w:val="003C197C"/>
    <w:rsid w:val="003D7F8A"/>
    <w:rsid w:val="003F481E"/>
    <w:rsid w:val="003F659E"/>
    <w:rsid w:val="00405204"/>
    <w:rsid w:val="0041096A"/>
    <w:rsid w:val="00414998"/>
    <w:rsid w:val="0042330E"/>
    <w:rsid w:val="0044010C"/>
    <w:rsid w:val="00443030"/>
    <w:rsid w:val="00443956"/>
    <w:rsid w:val="0045312D"/>
    <w:rsid w:val="00453436"/>
    <w:rsid w:val="004613CA"/>
    <w:rsid w:val="004675C5"/>
    <w:rsid w:val="0047381B"/>
    <w:rsid w:val="00493F45"/>
    <w:rsid w:val="004A366C"/>
    <w:rsid w:val="004C0D6E"/>
    <w:rsid w:val="004D2236"/>
    <w:rsid w:val="004D3AF6"/>
    <w:rsid w:val="004E0538"/>
    <w:rsid w:val="004E11FF"/>
    <w:rsid w:val="004E2C1F"/>
    <w:rsid w:val="004E3EBC"/>
    <w:rsid w:val="004E5042"/>
    <w:rsid w:val="004E578B"/>
    <w:rsid w:val="004F1246"/>
    <w:rsid w:val="004F1BB8"/>
    <w:rsid w:val="004F45E5"/>
    <w:rsid w:val="00505FA2"/>
    <w:rsid w:val="0050754E"/>
    <w:rsid w:val="0051199C"/>
    <w:rsid w:val="005334A2"/>
    <w:rsid w:val="0054636C"/>
    <w:rsid w:val="00551CC4"/>
    <w:rsid w:val="005610EE"/>
    <w:rsid w:val="0056746D"/>
    <w:rsid w:val="00586682"/>
    <w:rsid w:val="0059285C"/>
    <w:rsid w:val="00596E32"/>
    <w:rsid w:val="005A1A36"/>
    <w:rsid w:val="005A565B"/>
    <w:rsid w:val="005A58A7"/>
    <w:rsid w:val="005B2BEB"/>
    <w:rsid w:val="005B66A9"/>
    <w:rsid w:val="005D5468"/>
    <w:rsid w:val="005D597C"/>
    <w:rsid w:val="005E100B"/>
    <w:rsid w:val="005E1610"/>
    <w:rsid w:val="005E798F"/>
    <w:rsid w:val="005F6613"/>
    <w:rsid w:val="006016CF"/>
    <w:rsid w:val="00603499"/>
    <w:rsid w:val="006067C6"/>
    <w:rsid w:val="006128C2"/>
    <w:rsid w:val="006225AD"/>
    <w:rsid w:val="00632190"/>
    <w:rsid w:val="006573C4"/>
    <w:rsid w:val="00661AF8"/>
    <w:rsid w:val="00670DD2"/>
    <w:rsid w:val="00687EE7"/>
    <w:rsid w:val="00694E26"/>
    <w:rsid w:val="00696CC8"/>
    <w:rsid w:val="006A0243"/>
    <w:rsid w:val="006A3DD3"/>
    <w:rsid w:val="006B4355"/>
    <w:rsid w:val="006B6ABF"/>
    <w:rsid w:val="006C3B8A"/>
    <w:rsid w:val="006C5800"/>
    <w:rsid w:val="006D017E"/>
    <w:rsid w:val="006F32EA"/>
    <w:rsid w:val="006F6533"/>
    <w:rsid w:val="007013BD"/>
    <w:rsid w:val="00704B3E"/>
    <w:rsid w:val="00706E3A"/>
    <w:rsid w:val="007506B7"/>
    <w:rsid w:val="007526F3"/>
    <w:rsid w:val="007550B0"/>
    <w:rsid w:val="007566DE"/>
    <w:rsid w:val="007843D7"/>
    <w:rsid w:val="00793F1F"/>
    <w:rsid w:val="007C55E8"/>
    <w:rsid w:val="007D0416"/>
    <w:rsid w:val="007D301E"/>
    <w:rsid w:val="007D5574"/>
    <w:rsid w:val="007D6BE3"/>
    <w:rsid w:val="007E4CB3"/>
    <w:rsid w:val="00803F36"/>
    <w:rsid w:val="008119F8"/>
    <w:rsid w:val="008261D8"/>
    <w:rsid w:val="00827CA3"/>
    <w:rsid w:val="00832BD1"/>
    <w:rsid w:val="0083358D"/>
    <w:rsid w:val="0084063D"/>
    <w:rsid w:val="00844EAD"/>
    <w:rsid w:val="0084568F"/>
    <w:rsid w:val="00847940"/>
    <w:rsid w:val="008635A8"/>
    <w:rsid w:val="008663BC"/>
    <w:rsid w:val="00873733"/>
    <w:rsid w:val="00875D4F"/>
    <w:rsid w:val="00885BDD"/>
    <w:rsid w:val="00886616"/>
    <w:rsid w:val="00893AF8"/>
    <w:rsid w:val="00896E10"/>
    <w:rsid w:val="008A0887"/>
    <w:rsid w:val="008B0053"/>
    <w:rsid w:val="008B15F8"/>
    <w:rsid w:val="008B5DF3"/>
    <w:rsid w:val="008B7AD8"/>
    <w:rsid w:val="008C0848"/>
    <w:rsid w:val="008C472C"/>
    <w:rsid w:val="008C6A8A"/>
    <w:rsid w:val="008E6D88"/>
    <w:rsid w:val="008F5E28"/>
    <w:rsid w:val="008F6911"/>
    <w:rsid w:val="00925BD0"/>
    <w:rsid w:val="00936988"/>
    <w:rsid w:val="0094270F"/>
    <w:rsid w:val="0094452F"/>
    <w:rsid w:val="00944A03"/>
    <w:rsid w:val="009508B1"/>
    <w:rsid w:val="009605D1"/>
    <w:rsid w:val="009649B7"/>
    <w:rsid w:val="009673FC"/>
    <w:rsid w:val="0097774E"/>
    <w:rsid w:val="009817D6"/>
    <w:rsid w:val="00982E92"/>
    <w:rsid w:val="00986BD2"/>
    <w:rsid w:val="00995E0D"/>
    <w:rsid w:val="00996BA6"/>
    <w:rsid w:val="00996E5F"/>
    <w:rsid w:val="009A4EAE"/>
    <w:rsid w:val="009C2B78"/>
    <w:rsid w:val="009C4840"/>
    <w:rsid w:val="009D436C"/>
    <w:rsid w:val="009F10DB"/>
    <w:rsid w:val="009F12E2"/>
    <w:rsid w:val="009F6D96"/>
    <w:rsid w:val="00A01E80"/>
    <w:rsid w:val="00A23D3E"/>
    <w:rsid w:val="00A24211"/>
    <w:rsid w:val="00A4215F"/>
    <w:rsid w:val="00A526B5"/>
    <w:rsid w:val="00A57B1C"/>
    <w:rsid w:val="00A67D09"/>
    <w:rsid w:val="00A73A5C"/>
    <w:rsid w:val="00A82450"/>
    <w:rsid w:val="00A869F5"/>
    <w:rsid w:val="00A9604D"/>
    <w:rsid w:val="00AA09AA"/>
    <w:rsid w:val="00AB0693"/>
    <w:rsid w:val="00AB09C2"/>
    <w:rsid w:val="00AB0DE7"/>
    <w:rsid w:val="00AB29A6"/>
    <w:rsid w:val="00AC16AE"/>
    <w:rsid w:val="00AF271A"/>
    <w:rsid w:val="00B05D5E"/>
    <w:rsid w:val="00B337B4"/>
    <w:rsid w:val="00B417DB"/>
    <w:rsid w:val="00B50086"/>
    <w:rsid w:val="00B552C9"/>
    <w:rsid w:val="00B833AD"/>
    <w:rsid w:val="00B96828"/>
    <w:rsid w:val="00BC7CDE"/>
    <w:rsid w:val="00BD3CB2"/>
    <w:rsid w:val="00BF17DD"/>
    <w:rsid w:val="00BF2C1C"/>
    <w:rsid w:val="00BF4DEE"/>
    <w:rsid w:val="00BF4F61"/>
    <w:rsid w:val="00BF56DB"/>
    <w:rsid w:val="00C02345"/>
    <w:rsid w:val="00C163AF"/>
    <w:rsid w:val="00C3571C"/>
    <w:rsid w:val="00C40174"/>
    <w:rsid w:val="00C76710"/>
    <w:rsid w:val="00C81073"/>
    <w:rsid w:val="00C93E7A"/>
    <w:rsid w:val="00C9513E"/>
    <w:rsid w:val="00CA16E6"/>
    <w:rsid w:val="00CA31D8"/>
    <w:rsid w:val="00CA412A"/>
    <w:rsid w:val="00CB0B1C"/>
    <w:rsid w:val="00CB66F3"/>
    <w:rsid w:val="00CC781A"/>
    <w:rsid w:val="00CD486E"/>
    <w:rsid w:val="00CE0922"/>
    <w:rsid w:val="00CE2BF2"/>
    <w:rsid w:val="00D00111"/>
    <w:rsid w:val="00D06D01"/>
    <w:rsid w:val="00D12BC3"/>
    <w:rsid w:val="00D168D4"/>
    <w:rsid w:val="00D2397E"/>
    <w:rsid w:val="00D25FA4"/>
    <w:rsid w:val="00D33E76"/>
    <w:rsid w:val="00D33EAB"/>
    <w:rsid w:val="00D44828"/>
    <w:rsid w:val="00D51618"/>
    <w:rsid w:val="00D60DDF"/>
    <w:rsid w:val="00D63008"/>
    <w:rsid w:val="00D71495"/>
    <w:rsid w:val="00D80899"/>
    <w:rsid w:val="00D90A4C"/>
    <w:rsid w:val="00DC236E"/>
    <w:rsid w:val="00DC48FF"/>
    <w:rsid w:val="00DC4EB5"/>
    <w:rsid w:val="00DC7176"/>
    <w:rsid w:val="00DE5B6C"/>
    <w:rsid w:val="00DE6B49"/>
    <w:rsid w:val="00DE7243"/>
    <w:rsid w:val="00E027F6"/>
    <w:rsid w:val="00E03DC8"/>
    <w:rsid w:val="00E04E32"/>
    <w:rsid w:val="00E27C90"/>
    <w:rsid w:val="00E56D7A"/>
    <w:rsid w:val="00E60BD6"/>
    <w:rsid w:val="00E65FEC"/>
    <w:rsid w:val="00E703A6"/>
    <w:rsid w:val="00E82100"/>
    <w:rsid w:val="00EB0A67"/>
    <w:rsid w:val="00EB1C45"/>
    <w:rsid w:val="00EB79BF"/>
    <w:rsid w:val="00EC43EB"/>
    <w:rsid w:val="00EF0F75"/>
    <w:rsid w:val="00EF1903"/>
    <w:rsid w:val="00EF2302"/>
    <w:rsid w:val="00EF2873"/>
    <w:rsid w:val="00F01F2B"/>
    <w:rsid w:val="00F0229B"/>
    <w:rsid w:val="00F112CC"/>
    <w:rsid w:val="00F244C9"/>
    <w:rsid w:val="00F313E6"/>
    <w:rsid w:val="00F427B9"/>
    <w:rsid w:val="00F42F9F"/>
    <w:rsid w:val="00F52FD8"/>
    <w:rsid w:val="00F65EFF"/>
    <w:rsid w:val="00F66643"/>
    <w:rsid w:val="00F76D8F"/>
    <w:rsid w:val="00F8066B"/>
    <w:rsid w:val="00F81966"/>
    <w:rsid w:val="00F85E5C"/>
    <w:rsid w:val="00F8792C"/>
    <w:rsid w:val="00F974CE"/>
    <w:rsid w:val="00FA3D17"/>
    <w:rsid w:val="00FA5659"/>
    <w:rsid w:val="00FB4798"/>
    <w:rsid w:val="00FB5485"/>
    <w:rsid w:val="00FB6A70"/>
    <w:rsid w:val="00FC204E"/>
    <w:rsid w:val="00FE6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11372"/>
  <w15:chartTrackingRefBased/>
  <w15:docId w15:val="{1998FDCE-E0F4-4AEC-A0CC-6A4CFE751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A3DD3"/>
    <w:rPr>
      <w:lang w:val="ro-RO"/>
    </w:rPr>
  </w:style>
  <w:style w:type="paragraph" w:styleId="Cmsor1">
    <w:name w:val="heading 1"/>
    <w:basedOn w:val="Norml"/>
    <w:next w:val="Norml"/>
    <w:link w:val="Cmsor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CC781A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CC781A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CC781A"/>
    <w:rPr>
      <w:i/>
      <w:iCs/>
      <w:color w:val="0F4761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CC781A"/>
    <w:rPr>
      <w:i/>
      <w:iCs/>
      <w:color w:val="0F4761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  <w14:ligatures w14:val="none"/>
    </w:rPr>
  </w:style>
  <w:style w:type="character" w:styleId="Lbjegyzet-hivatkozs">
    <w:name w:val="footnote reference"/>
    <w:uiPriority w:val="99"/>
    <w:semiHidden/>
    <w:unhideWhenUsed/>
    <w:rsid w:val="00D12BC3"/>
    <w:rPr>
      <w:vertAlign w:val="superscript"/>
    </w:rPr>
  </w:style>
  <w:style w:type="table" w:styleId="Rcsostblzat">
    <w:name w:val="Table Grid"/>
    <w:basedOn w:val="Normltblzat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basedOn w:val="Bekezdsalapbettpusa"/>
    <w:uiPriority w:val="99"/>
    <w:unhideWhenUsed/>
    <w:rsid w:val="00996BA6"/>
    <w:rPr>
      <w:color w:val="467886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Vltozat">
    <w:name w:val="Revision"/>
    <w:hidden/>
    <w:uiPriority w:val="99"/>
    <w:semiHidden/>
    <w:rsid w:val="0044010C"/>
    <w:pPr>
      <w:spacing w:after="0" w:line="240" w:lineRule="auto"/>
    </w:pPr>
    <w:rPr>
      <w:lang w:val="ro-RO"/>
    </w:rPr>
  </w:style>
  <w:style w:type="paragraph" w:styleId="NormlWeb">
    <w:name w:val="Normal (Web)"/>
    <w:basedOn w:val="Norml"/>
    <w:uiPriority w:val="99"/>
    <w:unhideWhenUsed/>
    <w:rsid w:val="00292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character" w:styleId="Kiemels2">
    <w:name w:val="Strong"/>
    <w:basedOn w:val="Bekezdsalapbettpusa"/>
    <w:uiPriority w:val="22"/>
    <w:qFormat/>
    <w:rsid w:val="00292467"/>
    <w:rPr>
      <w:b/>
      <w:bCs/>
    </w:rPr>
  </w:style>
  <w:style w:type="paragraph" w:styleId="z-Akrdvteteje">
    <w:name w:val="HTML Top of Form"/>
    <w:basedOn w:val="Norml"/>
    <w:next w:val="Norml"/>
    <w:link w:val="z-AkrdvtetejeChar"/>
    <w:hidden/>
    <w:uiPriority w:val="99"/>
    <w:unhideWhenUsed/>
    <w:rsid w:val="0029246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  <w:style w:type="character" w:customStyle="1" w:styleId="z-AkrdvtetejeChar">
    <w:name w:val="z-A kérdőív teteje Char"/>
    <w:basedOn w:val="Bekezdsalapbettpusa"/>
    <w:link w:val="z-Akrdvteteje"/>
    <w:uiPriority w:val="99"/>
    <w:rsid w:val="00292467"/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  <w:style w:type="paragraph" w:customStyle="1" w:styleId="placeholder">
    <w:name w:val="placeholder"/>
    <w:basedOn w:val="Norml"/>
    <w:rsid w:val="002924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hu-HU"/>
      <w14:ligatures w14:val="none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29246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292467"/>
    <w:rPr>
      <w:rFonts w:ascii="Arial" w:eastAsia="Times New Roman" w:hAnsi="Arial" w:cs="Arial"/>
      <w:vanish/>
      <w:kern w:val="0"/>
      <w:sz w:val="16"/>
      <w:szCs w:val="16"/>
      <w:lang w:eastAsia="hu-HU"/>
      <w14:ligatures w14:val="none"/>
    </w:rPr>
  </w:style>
  <w:style w:type="character" w:styleId="Kiemels">
    <w:name w:val="Emphasis"/>
    <w:basedOn w:val="Bekezdsalapbettpusa"/>
    <w:uiPriority w:val="20"/>
    <w:qFormat/>
    <w:rsid w:val="003969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imeo.com/503745101" TargetMode="External"/><Relationship Id="rId18" Type="http://schemas.openxmlformats.org/officeDocument/2006/relationships/hyperlink" Target="https://www.youtube.com/watch?v=k0lqyPQfP2o&amp;t=1844s&amp;ab_channel=GaryFreedman" TargetMode="External"/><Relationship Id="rId26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lZbDWnPE3qY&amp;ab_channel=bobbynoe1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real.mtak.hu/28939/1/A%20m&#369;v&#233;szett&#337;l%20a%20t&#246;megkult&#250;r&#225;ig.pdf" TargetMode="External"/><Relationship Id="rId17" Type="http://schemas.openxmlformats.org/officeDocument/2006/relationships/hyperlink" Target="https://szinhaz.net/2022/04/25/deres-kornelia-faluhelyi-krisztian-kamera-jatek-forgatas/" TargetMode="External"/><Relationship Id="rId25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YSyFIBRJakc&amp;t=3916s&amp;ab_channel=BureBure" TargetMode="External"/><Relationship Id="rId20" Type="http://schemas.openxmlformats.org/officeDocument/2006/relationships/hyperlink" Target="https://www.youtube.com/watch?v=ju_NuLh2CF4&amp;t=5323s&amp;ab_channel=ApollodorusFuflun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doc.pub/theodor-adorno-a-kulturipar.html" TargetMode="External"/><Relationship Id="rId24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youtube.com/watch?v=-9fkqYwxXzo&amp;t=163s&amp;ab_channel=Dirimart" TargetMode="External"/><Relationship Id="rId23" Type="http://schemas.openxmlformats.org/officeDocument/2006/relationships/hyperlink" Target="https://epa.oszk.hu/03500/03580/00013/pdf/EPA03580_helikon_2019_1_096-103.pdf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s://vimeo.com/203111473?embedded=true&amp;source=vimeo_logo&amp;owner=11403293a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pa.oszk.hu/00400/00458/00703/pdf/EPA00458_korunk_2023_06_013-020.pdf" TargetMode="External"/><Relationship Id="rId22" Type="http://schemas.openxmlformats.org/officeDocument/2006/relationships/hyperlink" Target="https://www.youtube.com/watch?v=qjRnXf4GaLc&amp;ab_channel=cld" TargetMode="External"/><Relationship Id="rId27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93FC52EB9A0744AD06DA0F0E4DFAA8" ma:contentTypeVersion="10" ma:contentTypeDescription="Create a new document." ma:contentTypeScope="" ma:versionID="c7a00486803c460f774a1ad8069b8023">
  <xsd:schema xmlns:xsd="http://www.w3.org/2001/XMLSchema" xmlns:xs="http://www.w3.org/2001/XMLSchema" xmlns:p="http://schemas.microsoft.com/office/2006/metadata/properties" xmlns:ns2="fd8055a1-b578-460e-a518-1b5b5bc5de51" xmlns:ns3="8d16e808-fa19-4f29-a60d-844577fdecef" targetNamespace="http://schemas.microsoft.com/office/2006/metadata/properties" ma:root="true" ma:fieldsID="dcd261125aac55bb7bf93f85dc41029b" ns2:_="" ns3:_="">
    <xsd:import namespace="fd8055a1-b578-460e-a518-1b5b5bc5de51"/>
    <xsd:import namespace="8d16e808-fa19-4f29-a60d-844577fdec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TecarAn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8055a1-b578-460e-a518-1b5b5bc5d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ef85decb-1301-438d-8b3f-81c7864c2a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TecarAna" ma:index="17" nillable="true" ma:displayName="Tecar Ana" ma:format="Dropdown" ma:list="UserInfo" ma:SharePointGroup="0" ma:internalName="TecarA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16e808-fa19-4f29-a60d-844577fdec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3f8306-167e-4c13-afd3-660f0a310359}" ma:internalName="TaxCatchAll" ma:showField="CatchAllData" ma:web="8d16e808-fa19-4f29-a60d-844577fdec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d16e808-fa19-4f29-a60d-844577fdecef" xsi:nil="true"/>
    <lcf76f155ced4ddcb4097134ff3c332f xmlns="fd8055a1-b578-460e-a518-1b5b5bc5de51">
      <Terms xmlns="http://schemas.microsoft.com/office/infopath/2007/PartnerControls"/>
    </lcf76f155ced4ddcb4097134ff3c332f>
    <TecarAna xmlns="fd8055a1-b578-460e-a518-1b5b5bc5de51">
      <UserInfo>
        <DisplayName/>
        <AccountId xsi:nil="true"/>
        <AccountType/>
      </UserInfo>
    </TecarAna>
  </documentManagement>
</p:properties>
</file>

<file path=customXml/itemProps1.xml><?xml version="1.0" encoding="utf-8"?>
<ds:datastoreItem xmlns:ds="http://schemas.openxmlformats.org/officeDocument/2006/customXml" ds:itemID="{7F13B8AF-9276-4A54-BA64-F21BD6750C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8055a1-b578-460e-a518-1b5b5bc5de51"/>
    <ds:schemaRef ds:uri="8d16e808-fa19-4f29-a60d-844577fdec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502D2-C606-4204-8575-123567E2884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603A12-0D6B-4F8F-99AA-4BB7ECF309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D98E30-65A7-48AC-8835-8879A97B7F2D}">
  <ds:schemaRefs>
    <ds:schemaRef ds:uri="http://schemas.microsoft.com/office/2006/metadata/properties"/>
    <ds:schemaRef ds:uri="http://schemas.microsoft.com/office/infopath/2007/PartnerControls"/>
    <ds:schemaRef ds:uri="8d16e808-fa19-4f29-a60d-844577fdecef"/>
    <ds:schemaRef ds:uri="fd8055a1-b578-460e-a518-1b5b5bc5de5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2954</Words>
  <Characters>20390</Characters>
  <Application>Microsoft Office Word</Application>
  <DocSecurity>0</DocSecurity>
  <Lines>169</Lines>
  <Paragraphs>46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Patricia-Georgiana Rechisan</dc:creator>
  <cp:keywords/>
  <dc:description/>
  <cp:lastModifiedBy>Gábor Viktor Kozma</cp:lastModifiedBy>
  <cp:revision>10</cp:revision>
  <dcterms:created xsi:type="dcterms:W3CDTF">2026-06-03T20:39:00Z</dcterms:created>
  <dcterms:modified xsi:type="dcterms:W3CDTF">2026-06-06T14:30:00Z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0x010100A493FC52EB9A0744AD06DA0F0E4DFAA8</vt:lpwstr>
  </property>
</Properties>
</file>